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839" w:rsidRPr="007E181F" w:rsidRDefault="00BC3839" w:rsidP="00B61C52">
      <w:pPr>
        <w:pStyle w:val="NoSpacing"/>
        <w:ind w:left="2160" w:firstLine="720"/>
        <w:jc w:val="center"/>
        <w:rPr>
          <w:rFonts w:asciiTheme="majorHAnsi" w:hAnsiTheme="majorHAnsi"/>
          <w:sz w:val="24"/>
          <w:szCs w:val="24"/>
          <w:u w:val="single"/>
        </w:rPr>
      </w:pPr>
      <w:r w:rsidRPr="007E181F">
        <w:rPr>
          <w:rFonts w:asciiTheme="majorHAnsi" w:hAnsiTheme="majorHAnsi"/>
          <w:sz w:val="24"/>
          <w:szCs w:val="24"/>
          <w:u w:val="single"/>
        </w:rPr>
        <w:t xml:space="preserve">MINUTES OF THE </w:t>
      </w:r>
      <w:r w:rsidR="00B61C52">
        <w:rPr>
          <w:rFonts w:asciiTheme="majorHAnsi" w:hAnsiTheme="majorHAnsi"/>
          <w:sz w:val="24"/>
          <w:szCs w:val="24"/>
          <w:u w:val="single"/>
        </w:rPr>
        <w:t xml:space="preserve">EXTRAORDINARY </w:t>
      </w:r>
      <w:r w:rsidRPr="007E181F">
        <w:rPr>
          <w:rFonts w:asciiTheme="majorHAnsi" w:hAnsiTheme="majorHAnsi"/>
          <w:sz w:val="24"/>
          <w:szCs w:val="24"/>
          <w:u w:val="single"/>
        </w:rPr>
        <w:t>MEETING OF BRAILES PARISH COUNCIL</w:t>
      </w:r>
    </w:p>
    <w:p w:rsidR="00BC3839" w:rsidRPr="007E181F" w:rsidRDefault="00B61C52" w:rsidP="00B61C52">
      <w:pPr>
        <w:pStyle w:val="NoSpacing"/>
        <w:ind w:left="360"/>
        <w:jc w:val="center"/>
        <w:rPr>
          <w:rFonts w:asciiTheme="majorHAnsi" w:hAnsiTheme="majorHAnsi"/>
          <w:sz w:val="24"/>
          <w:szCs w:val="24"/>
          <w:u w:val="single"/>
        </w:rPr>
      </w:pPr>
      <w:r>
        <w:rPr>
          <w:rFonts w:asciiTheme="majorHAnsi" w:hAnsiTheme="majorHAnsi"/>
          <w:sz w:val="24"/>
          <w:szCs w:val="24"/>
          <w:u w:val="single"/>
        </w:rPr>
        <w:t>SUNDAY 4</w:t>
      </w:r>
      <w:r w:rsidRPr="00B61C52">
        <w:rPr>
          <w:rFonts w:asciiTheme="majorHAnsi" w:hAnsiTheme="majorHAnsi"/>
          <w:sz w:val="24"/>
          <w:szCs w:val="24"/>
          <w:u w:val="single"/>
          <w:vertAlign w:val="superscript"/>
        </w:rPr>
        <w:t>TH</w:t>
      </w:r>
      <w:r>
        <w:rPr>
          <w:rFonts w:asciiTheme="majorHAnsi" w:hAnsiTheme="majorHAnsi"/>
          <w:sz w:val="24"/>
          <w:szCs w:val="24"/>
          <w:u w:val="single"/>
        </w:rPr>
        <w:t xml:space="preserve"> JANUARY 2015 IN THE </w:t>
      </w:r>
      <w:r w:rsidR="00BC3839" w:rsidRPr="007E181F">
        <w:rPr>
          <w:rFonts w:asciiTheme="majorHAnsi" w:hAnsiTheme="majorHAnsi"/>
          <w:sz w:val="24"/>
          <w:szCs w:val="24"/>
          <w:u w:val="single"/>
        </w:rPr>
        <w:t>VILLAGE HALL, BRAILES</w:t>
      </w:r>
    </w:p>
    <w:p w:rsidR="00BC3839" w:rsidRPr="007E181F" w:rsidRDefault="00BC3839" w:rsidP="0004768C">
      <w:pPr>
        <w:pStyle w:val="NoSpacing"/>
        <w:jc w:val="center"/>
        <w:rPr>
          <w:rFonts w:asciiTheme="majorHAnsi" w:hAnsiTheme="majorHAnsi"/>
          <w:sz w:val="24"/>
          <w:szCs w:val="24"/>
          <w:u w:val="single"/>
        </w:rPr>
      </w:pPr>
    </w:p>
    <w:p w:rsidR="00784AB8" w:rsidRPr="007E181F" w:rsidRDefault="00BC3839" w:rsidP="00784AB8">
      <w:pPr>
        <w:pStyle w:val="NoSpacing"/>
        <w:ind w:left="360"/>
        <w:rPr>
          <w:rFonts w:asciiTheme="majorHAnsi" w:hAnsiTheme="majorHAnsi"/>
          <w:sz w:val="24"/>
          <w:szCs w:val="24"/>
        </w:rPr>
      </w:pPr>
      <w:r w:rsidRPr="007E181F">
        <w:rPr>
          <w:rFonts w:asciiTheme="majorHAnsi" w:hAnsiTheme="majorHAnsi"/>
          <w:sz w:val="24"/>
          <w:szCs w:val="24"/>
        </w:rPr>
        <w:t>Present:</w:t>
      </w:r>
      <w:r w:rsidRPr="007E181F">
        <w:rPr>
          <w:rFonts w:asciiTheme="majorHAnsi" w:hAnsiTheme="majorHAnsi"/>
          <w:sz w:val="24"/>
          <w:szCs w:val="24"/>
        </w:rPr>
        <w:tab/>
      </w:r>
      <w:r w:rsidR="007E181F" w:rsidRPr="007E181F">
        <w:rPr>
          <w:rFonts w:asciiTheme="majorHAnsi" w:hAnsiTheme="majorHAnsi"/>
          <w:sz w:val="24"/>
          <w:szCs w:val="24"/>
        </w:rPr>
        <w:t xml:space="preserve">          </w:t>
      </w:r>
      <w:r w:rsidRPr="007E181F">
        <w:rPr>
          <w:rFonts w:asciiTheme="majorHAnsi" w:hAnsiTheme="majorHAnsi"/>
          <w:sz w:val="24"/>
          <w:szCs w:val="24"/>
        </w:rPr>
        <w:t>Cllr Drury (Chairman)</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784AB8">
        <w:rPr>
          <w:rFonts w:asciiTheme="majorHAnsi" w:hAnsiTheme="majorHAnsi"/>
          <w:sz w:val="24"/>
          <w:szCs w:val="24"/>
        </w:rPr>
        <w:t xml:space="preserve"> Cllr </w:t>
      </w:r>
      <w:r w:rsidR="0027028D">
        <w:rPr>
          <w:rFonts w:asciiTheme="majorHAnsi" w:hAnsiTheme="majorHAnsi"/>
          <w:sz w:val="24"/>
          <w:szCs w:val="24"/>
        </w:rPr>
        <w:t>Ashall</w:t>
      </w:r>
    </w:p>
    <w:p w:rsidR="00BC3839" w:rsidRPr="007E181F" w:rsidRDefault="00BC3839" w:rsidP="00B24394">
      <w:pPr>
        <w:pStyle w:val="NoSpacing"/>
        <w:ind w:left="1980"/>
        <w:rPr>
          <w:rFonts w:asciiTheme="majorHAnsi" w:hAnsiTheme="majorHAnsi"/>
          <w:sz w:val="24"/>
          <w:szCs w:val="24"/>
        </w:rPr>
      </w:pPr>
      <w:r w:rsidRPr="007E181F">
        <w:rPr>
          <w:rFonts w:asciiTheme="majorHAnsi" w:hAnsiTheme="majorHAnsi"/>
          <w:sz w:val="24"/>
          <w:szCs w:val="24"/>
        </w:rPr>
        <w:t xml:space="preserve">Cllr </w:t>
      </w:r>
      <w:r w:rsidR="00032D93">
        <w:rPr>
          <w:rFonts w:asciiTheme="majorHAnsi" w:hAnsiTheme="majorHAnsi"/>
          <w:sz w:val="24"/>
          <w:szCs w:val="24"/>
        </w:rPr>
        <w:t>Jervis</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t xml:space="preserve"> </w:t>
      </w:r>
      <w:r w:rsidR="00784AB8">
        <w:rPr>
          <w:rFonts w:asciiTheme="majorHAnsi" w:hAnsiTheme="majorHAnsi"/>
          <w:sz w:val="24"/>
          <w:szCs w:val="24"/>
        </w:rPr>
        <w:t>Cllr Lloyd</w:t>
      </w:r>
    </w:p>
    <w:p w:rsidR="00A26134" w:rsidRDefault="00BC3839" w:rsidP="00B24394">
      <w:pPr>
        <w:pStyle w:val="NoSpacing"/>
        <w:ind w:left="1980"/>
        <w:rPr>
          <w:rFonts w:asciiTheme="majorHAnsi" w:hAnsiTheme="majorHAnsi"/>
          <w:sz w:val="24"/>
          <w:szCs w:val="24"/>
        </w:rPr>
      </w:pPr>
      <w:r w:rsidRPr="007E181F">
        <w:rPr>
          <w:rFonts w:asciiTheme="majorHAnsi" w:hAnsiTheme="majorHAnsi"/>
          <w:sz w:val="24"/>
          <w:szCs w:val="24"/>
        </w:rPr>
        <w:t>Cllr Bennett</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A26134">
        <w:rPr>
          <w:rFonts w:asciiTheme="majorHAnsi" w:hAnsiTheme="majorHAnsi"/>
          <w:sz w:val="24"/>
          <w:szCs w:val="24"/>
        </w:rPr>
        <w:t>Cllr Righton</w:t>
      </w:r>
    </w:p>
    <w:p w:rsidR="00032D93" w:rsidRPr="007E181F" w:rsidRDefault="00032D93" w:rsidP="00B24394">
      <w:pPr>
        <w:pStyle w:val="NoSpacing"/>
        <w:ind w:left="1980"/>
        <w:rPr>
          <w:rFonts w:asciiTheme="majorHAnsi" w:hAnsiTheme="majorHAnsi"/>
          <w:sz w:val="24"/>
          <w:szCs w:val="24"/>
        </w:rPr>
      </w:pPr>
      <w:r>
        <w:rPr>
          <w:rFonts w:asciiTheme="majorHAnsi" w:hAnsiTheme="majorHAnsi"/>
          <w:sz w:val="24"/>
          <w:szCs w:val="24"/>
        </w:rPr>
        <w:t>Cllr Seccombe</w:t>
      </w:r>
      <w:r w:rsidR="00B24394">
        <w:rPr>
          <w:rFonts w:asciiTheme="majorHAnsi" w:hAnsiTheme="majorHAnsi"/>
          <w:sz w:val="24"/>
          <w:szCs w:val="24"/>
        </w:rPr>
        <w:tab/>
      </w:r>
      <w:r w:rsidR="00B24394">
        <w:rPr>
          <w:rFonts w:asciiTheme="majorHAnsi" w:hAnsiTheme="majorHAnsi"/>
          <w:sz w:val="24"/>
          <w:szCs w:val="24"/>
        </w:rPr>
        <w:tab/>
      </w:r>
      <w:r w:rsidR="00B24394">
        <w:rPr>
          <w:rFonts w:asciiTheme="majorHAnsi" w:hAnsiTheme="majorHAnsi"/>
          <w:sz w:val="24"/>
          <w:szCs w:val="24"/>
        </w:rPr>
        <w:tab/>
      </w:r>
      <w:r w:rsidR="0027028D">
        <w:rPr>
          <w:rFonts w:asciiTheme="majorHAnsi" w:hAnsiTheme="majorHAnsi"/>
          <w:sz w:val="24"/>
          <w:szCs w:val="24"/>
        </w:rPr>
        <w:tab/>
      </w:r>
    </w:p>
    <w:p w:rsidR="00BC3839" w:rsidRDefault="00B24394" w:rsidP="00FD5D71">
      <w:pPr>
        <w:pStyle w:val="NoSpacing"/>
        <w:rPr>
          <w:rFonts w:asciiTheme="majorHAnsi" w:hAnsiTheme="majorHAnsi"/>
          <w:sz w:val="24"/>
          <w:szCs w:val="24"/>
        </w:rPr>
      </w:pPr>
      <w:r>
        <w:rPr>
          <w:rFonts w:asciiTheme="majorHAnsi" w:hAnsiTheme="majorHAnsi"/>
          <w:sz w:val="24"/>
          <w:szCs w:val="24"/>
        </w:rPr>
        <w:t>Around 1</w:t>
      </w:r>
      <w:r w:rsidR="00B61C52">
        <w:rPr>
          <w:rFonts w:asciiTheme="majorHAnsi" w:hAnsiTheme="majorHAnsi"/>
          <w:sz w:val="24"/>
          <w:szCs w:val="24"/>
        </w:rPr>
        <w:t>5</w:t>
      </w:r>
      <w:r>
        <w:rPr>
          <w:rFonts w:asciiTheme="majorHAnsi" w:hAnsiTheme="majorHAnsi"/>
          <w:sz w:val="24"/>
          <w:szCs w:val="24"/>
        </w:rPr>
        <w:t>0</w:t>
      </w:r>
      <w:r w:rsidR="00032D93">
        <w:rPr>
          <w:rFonts w:asciiTheme="majorHAnsi" w:hAnsiTheme="majorHAnsi"/>
          <w:sz w:val="24"/>
          <w:szCs w:val="24"/>
        </w:rPr>
        <w:t xml:space="preserve"> </w:t>
      </w:r>
      <w:r w:rsidR="00BC3839" w:rsidRPr="007E181F">
        <w:rPr>
          <w:rFonts w:asciiTheme="majorHAnsi" w:hAnsiTheme="majorHAnsi"/>
          <w:sz w:val="24"/>
          <w:szCs w:val="24"/>
        </w:rPr>
        <w:t>Members of the Public</w:t>
      </w:r>
    </w:p>
    <w:p w:rsidR="00784AB8" w:rsidRDefault="00784AB8" w:rsidP="00FD5D71">
      <w:pPr>
        <w:pStyle w:val="NoSpacing"/>
        <w:rPr>
          <w:rFonts w:asciiTheme="majorHAnsi" w:hAnsiTheme="majorHAnsi"/>
          <w:sz w:val="24"/>
          <w:szCs w:val="24"/>
        </w:rPr>
      </w:pPr>
    </w:p>
    <w:p w:rsidR="00784AB8" w:rsidRPr="007E181F" w:rsidRDefault="00784AB8" w:rsidP="00B24394">
      <w:pPr>
        <w:pStyle w:val="NoSpacing"/>
        <w:rPr>
          <w:rFonts w:asciiTheme="majorHAnsi" w:hAnsiTheme="majorHAnsi"/>
          <w:sz w:val="24"/>
          <w:szCs w:val="24"/>
        </w:rPr>
      </w:pPr>
      <w:r>
        <w:rPr>
          <w:rFonts w:asciiTheme="majorHAnsi" w:hAnsiTheme="majorHAnsi"/>
          <w:sz w:val="24"/>
          <w:szCs w:val="24"/>
        </w:rPr>
        <w:t xml:space="preserve">Before the meeting opened the chairman </w:t>
      </w:r>
      <w:r w:rsidR="00B24394">
        <w:rPr>
          <w:rFonts w:asciiTheme="majorHAnsi" w:hAnsiTheme="majorHAnsi"/>
          <w:sz w:val="24"/>
          <w:szCs w:val="24"/>
        </w:rPr>
        <w:t xml:space="preserve">announced that the meeting would be </w:t>
      </w:r>
      <w:r w:rsidR="00FB5B84">
        <w:rPr>
          <w:rFonts w:asciiTheme="majorHAnsi" w:hAnsiTheme="majorHAnsi"/>
          <w:sz w:val="24"/>
          <w:szCs w:val="24"/>
        </w:rPr>
        <w:t>recorded</w:t>
      </w:r>
      <w:r w:rsidR="00B24394">
        <w:rPr>
          <w:rFonts w:asciiTheme="majorHAnsi" w:hAnsiTheme="majorHAnsi"/>
          <w:sz w:val="24"/>
          <w:szCs w:val="24"/>
        </w:rPr>
        <w:t>.</w:t>
      </w:r>
    </w:p>
    <w:p w:rsidR="00BC3839" w:rsidRPr="007E181F" w:rsidRDefault="00BC3839" w:rsidP="0047416F">
      <w:pPr>
        <w:pStyle w:val="NoSpacing"/>
        <w:rPr>
          <w:rFonts w:asciiTheme="majorHAnsi" w:hAnsiTheme="majorHAnsi"/>
          <w:sz w:val="24"/>
          <w:szCs w:val="24"/>
        </w:rPr>
      </w:pPr>
    </w:p>
    <w:p w:rsidR="00BC3839" w:rsidRPr="007E181F" w:rsidRDefault="00BC3839" w:rsidP="0047416F">
      <w:pPr>
        <w:pStyle w:val="NoSpacing"/>
        <w:rPr>
          <w:rFonts w:asciiTheme="majorHAnsi" w:hAnsiTheme="majorHAnsi"/>
          <w:sz w:val="24"/>
          <w:szCs w:val="24"/>
        </w:rPr>
      </w:pPr>
    </w:p>
    <w:tbl>
      <w:tblPr>
        <w:tblStyle w:val="TableGrid"/>
        <w:tblpPr w:leftFromText="180" w:rightFromText="180" w:vertAnchor="text" w:horzAnchor="margin" w:tblpY="74"/>
        <w:tblW w:w="11165" w:type="dxa"/>
        <w:tblLayout w:type="fixed"/>
        <w:tblLook w:val="04A0"/>
      </w:tblPr>
      <w:tblGrid>
        <w:gridCol w:w="9039"/>
        <w:gridCol w:w="2126"/>
      </w:tblGrid>
      <w:tr w:rsidR="00A26134" w:rsidRPr="007E181F" w:rsidTr="00D85827">
        <w:trPr>
          <w:trHeight w:val="136"/>
        </w:trPr>
        <w:tc>
          <w:tcPr>
            <w:tcW w:w="9039" w:type="dxa"/>
          </w:tcPr>
          <w:p w:rsidR="00A26134" w:rsidRPr="00A26134" w:rsidRDefault="00A26134" w:rsidP="00A26134">
            <w:pPr>
              <w:pStyle w:val="ListParagraph"/>
              <w:numPr>
                <w:ilvl w:val="0"/>
                <w:numId w:val="20"/>
              </w:numPr>
              <w:jc w:val="both"/>
              <w:rPr>
                <w:rFonts w:asciiTheme="majorHAnsi" w:hAnsiTheme="majorHAnsi"/>
                <w:sz w:val="24"/>
                <w:szCs w:val="24"/>
                <w:u w:val="single"/>
              </w:rPr>
            </w:pPr>
            <w:r w:rsidRPr="00A26134">
              <w:rPr>
                <w:rFonts w:asciiTheme="majorHAnsi" w:hAnsiTheme="majorHAnsi"/>
                <w:sz w:val="24"/>
                <w:szCs w:val="24"/>
                <w:u w:val="single"/>
              </w:rPr>
              <w:t xml:space="preserve">Disclosure of Interest. </w:t>
            </w:r>
          </w:p>
          <w:p w:rsidR="00A26134" w:rsidRDefault="00A26134" w:rsidP="00A26134">
            <w:pPr>
              <w:ind w:left="360" w:firstLine="0"/>
              <w:jc w:val="both"/>
              <w:rPr>
                <w:rFonts w:asciiTheme="majorHAnsi" w:hAnsiTheme="majorHAnsi"/>
                <w:sz w:val="24"/>
                <w:szCs w:val="24"/>
              </w:rPr>
            </w:pPr>
            <w:r w:rsidRPr="007E181F">
              <w:rPr>
                <w:rFonts w:asciiTheme="majorHAnsi" w:hAnsiTheme="majorHAnsi"/>
                <w:sz w:val="24"/>
                <w:szCs w:val="24"/>
              </w:rPr>
              <w:t>Members are asked to declare personal interests in any item on the Agenda. You are reminded that the Code of Conduct, which took effect from August 28th 2012, provides that if you have a prejudicial interest in any matter under discussion you should withdraw from the room and not seek improperly to influence a decision in the matter.</w:t>
            </w:r>
          </w:p>
          <w:p w:rsidR="00A26134" w:rsidRPr="00A26134" w:rsidRDefault="00784AB8" w:rsidP="00B24394">
            <w:pPr>
              <w:ind w:left="360" w:firstLine="0"/>
              <w:jc w:val="both"/>
              <w:rPr>
                <w:rFonts w:asciiTheme="majorHAnsi" w:hAnsiTheme="majorHAnsi"/>
                <w:sz w:val="24"/>
                <w:szCs w:val="24"/>
              </w:rPr>
            </w:pPr>
            <w:r>
              <w:rPr>
                <w:rFonts w:asciiTheme="majorHAnsi" w:hAnsiTheme="majorHAnsi"/>
                <w:sz w:val="24"/>
                <w:szCs w:val="24"/>
              </w:rPr>
              <w:t xml:space="preserve"> </w:t>
            </w:r>
          </w:p>
        </w:tc>
        <w:tc>
          <w:tcPr>
            <w:tcW w:w="2126" w:type="dxa"/>
          </w:tcPr>
          <w:p w:rsidR="00A26134" w:rsidRPr="007E181F" w:rsidRDefault="00A26134" w:rsidP="00A26134">
            <w:pPr>
              <w:ind w:left="360" w:firstLine="0"/>
              <w:rPr>
                <w:rFonts w:asciiTheme="majorHAnsi" w:hAnsiTheme="majorHAnsi"/>
                <w:sz w:val="24"/>
                <w:szCs w:val="24"/>
              </w:rPr>
            </w:pPr>
          </w:p>
        </w:tc>
      </w:tr>
      <w:tr w:rsidR="00A26134" w:rsidRPr="007E181F" w:rsidTr="00D85827">
        <w:trPr>
          <w:trHeight w:val="136"/>
        </w:trPr>
        <w:tc>
          <w:tcPr>
            <w:tcW w:w="9039" w:type="dxa"/>
          </w:tcPr>
          <w:p w:rsidR="00A26134" w:rsidRPr="00A26134" w:rsidRDefault="00733226" w:rsidP="00A26134">
            <w:pPr>
              <w:pStyle w:val="ListParagraph"/>
              <w:numPr>
                <w:ilvl w:val="0"/>
                <w:numId w:val="20"/>
              </w:numPr>
              <w:jc w:val="both"/>
              <w:rPr>
                <w:rFonts w:asciiTheme="majorHAnsi" w:hAnsiTheme="majorHAnsi"/>
                <w:sz w:val="24"/>
                <w:szCs w:val="24"/>
                <w:u w:val="single"/>
              </w:rPr>
            </w:pPr>
            <w:r>
              <w:rPr>
                <w:rFonts w:asciiTheme="majorHAnsi" w:hAnsiTheme="majorHAnsi"/>
                <w:sz w:val="24"/>
                <w:szCs w:val="24"/>
              </w:rPr>
              <w:t xml:space="preserve">Presentation from </w:t>
            </w:r>
            <w:proofErr w:type="spellStart"/>
            <w:r>
              <w:rPr>
                <w:rFonts w:asciiTheme="majorHAnsi" w:hAnsiTheme="majorHAnsi"/>
                <w:sz w:val="24"/>
                <w:szCs w:val="24"/>
              </w:rPr>
              <w:t>PlanIt</w:t>
            </w:r>
            <w:proofErr w:type="spellEnd"/>
            <w:r>
              <w:rPr>
                <w:rFonts w:asciiTheme="majorHAnsi" w:hAnsiTheme="majorHAnsi"/>
                <w:sz w:val="24"/>
                <w:szCs w:val="24"/>
              </w:rPr>
              <w:t xml:space="preserve"> Brailes.  Steve Kaack from </w:t>
            </w:r>
            <w:proofErr w:type="spellStart"/>
            <w:r>
              <w:rPr>
                <w:rFonts w:asciiTheme="majorHAnsi" w:hAnsiTheme="majorHAnsi"/>
                <w:sz w:val="24"/>
                <w:szCs w:val="24"/>
              </w:rPr>
              <w:t>PlanIt</w:t>
            </w:r>
            <w:proofErr w:type="spellEnd"/>
            <w:r>
              <w:rPr>
                <w:rFonts w:asciiTheme="majorHAnsi" w:hAnsiTheme="majorHAnsi"/>
                <w:sz w:val="24"/>
                <w:szCs w:val="24"/>
              </w:rPr>
              <w:t xml:space="preserve"> Brailes gave a presentation as to why the application should not go ahead</w:t>
            </w:r>
          </w:p>
          <w:p w:rsidR="00A26134" w:rsidRPr="007E181F" w:rsidRDefault="00A26134" w:rsidP="00965575">
            <w:pPr>
              <w:ind w:left="360" w:firstLine="0"/>
              <w:jc w:val="both"/>
              <w:rPr>
                <w:rFonts w:asciiTheme="majorHAnsi" w:hAnsiTheme="majorHAnsi"/>
                <w:sz w:val="24"/>
                <w:szCs w:val="24"/>
              </w:rPr>
            </w:pPr>
          </w:p>
        </w:tc>
        <w:tc>
          <w:tcPr>
            <w:tcW w:w="2126" w:type="dxa"/>
          </w:tcPr>
          <w:p w:rsidR="00D85827" w:rsidRDefault="00733226" w:rsidP="00D85827">
            <w:pPr>
              <w:ind w:left="360" w:firstLine="0"/>
              <w:rPr>
                <w:rFonts w:asciiTheme="majorHAnsi" w:hAnsiTheme="majorHAnsi"/>
                <w:sz w:val="24"/>
                <w:szCs w:val="24"/>
              </w:rPr>
            </w:pPr>
            <w:r>
              <w:rPr>
                <w:rFonts w:asciiTheme="majorHAnsi" w:hAnsiTheme="majorHAnsi"/>
                <w:sz w:val="24"/>
                <w:szCs w:val="24"/>
              </w:rPr>
              <w:t>Se</w:t>
            </w:r>
            <w:r w:rsidR="00D85827">
              <w:rPr>
                <w:rFonts w:asciiTheme="majorHAnsi" w:hAnsiTheme="majorHAnsi"/>
                <w:sz w:val="24"/>
                <w:szCs w:val="24"/>
              </w:rPr>
              <w:t>e</w:t>
            </w:r>
          </w:p>
          <w:p w:rsidR="00A26134" w:rsidRDefault="00D85827" w:rsidP="00D85827">
            <w:pPr>
              <w:ind w:left="360" w:firstLine="0"/>
              <w:rPr>
                <w:rFonts w:asciiTheme="majorHAnsi" w:hAnsiTheme="majorHAnsi"/>
                <w:sz w:val="24"/>
                <w:szCs w:val="24"/>
              </w:rPr>
            </w:pPr>
            <w:r w:rsidRPr="00D85827">
              <w:rPr>
                <w:rFonts w:asciiTheme="majorHAnsi" w:hAnsiTheme="majorHAnsi"/>
                <w:sz w:val="24"/>
                <w:szCs w:val="24"/>
              </w:rPr>
              <w:t>https://dl.dropboxusercontent.com/u/13067037/Bettys%20Field/Planitbrailes%20ver4.ppt</w:t>
            </w:r>
            <w:r>
              <w:rPr>
                <w:rFonts w:asciiTheme="majorHAnsi" w:hAnsiTheme="majorHAnsi"/>
                <w:sz w:val="24"/>
                <w:szCs w:val="24"/>
              </w:rPr>
              <w:t xml:space="preserve">e </w:t>
            </w:r>
          </w:p>
          <w:p w:rsidR="00D85827" w:rsidRDefault="00D85827" w:rsidP="00D85827">
            <w:pPr>
              <w:ind w:left="360" w:firstLine="0"/>
              <w:rPr>
                <w:rFonts w:asciiTheme="majorHAnsi" w:hAnsiTheme="majorHAnsi"/>
                <w:sz w:val="24"/>
                <w:szCs w:val="24"/>
              </w:rPr>
            </w:pPr>
          </w:p>
          <w:p w:rsidR="00D85827" w:rsidRDefault="00D85827" w:rsidP="00D85827">
            <w:pPr>
              <w:ind w:left="360" w:firstLine="0"/>
              <w:rPr>
                <w:rFonts w:asciiTheme="majorHAnsi" w:hAnsiTheme="majorHAnsi"/>
                <w:sz w:val="24"/>
                <w:szCs w:val="24"/>
              </w:rPr>
            </w:pPr>
          </w:p>
          <w:p w:rsidR="00D85827" w:rsidRDefault="00D85827" w:rsidP="00D85827">
            <w:pPr>
              <w:ind w:left="360" w:firstLine="0"/>
              <w:rPr>
                <w:rFonts w:asciiTheme="majorHAnsi" w:hAnsiTheme="majorHAnsi"/>
                <w:sz w:val="24"/>
                <w:szCs w:val="24"/>
              </w:rPr>
            </w:pPr>
          </w:p>
          <w:p w:rsidR="00D85827" w:rsidRPr="007E181F" w:rsidRDefault="00D85827" w:rsidP="00D85827">
            <w:pPr>
              <w:ind w:left="360" w:firstLine="0"/>
              <w:rPr>
                <w:rFonts w:asciiTheme="majorHAnsi" w:hAnsiTheme="majorHAnsi"/>
                <w:sz w:val="24"/>
                <w:szCs w:val="24"/>
              </w:rPr>
            </w:pPr>
          </w:p>
        </w:tc>
      </w:tr>
      <w:tr w:rsidR="00A26134" w:rsidRPr="007E181F" w:rsidTr="00D85827">
        <w:trPr>
          <w:trHeight w:val="136"/>
        </w:trPr>
        <w:tc>
          <w:tcPr>
            <w:tcW w:w="9039" w:type="dxa"/>
          </w:tcPr>
          <w:p w:rsidR="00965575" w:rsidRDefault="00A26134" w:rsidP="00965575">
            <w:pPr>
              <w:pStyle w:val="ListParagraph"/>
              <w:numPr>
                <w:ilvl w:val="0"/>
                <w:numId w:val="20"/>
              </w:numPr>
              <w:jc w:val="both"/>
              <w:rPr>
                <w:rFonts w:asciiTheme="majorHAnsi" w:hAnsiTheme="majorHAnsi"/>
                <w:sz w:val="24"/>
                <w:szCs w:val="24"/>
              </w:rPr>
            </w:pPr>
            <w:r w:rsidRPr="006A401A">
              <w:rPr>
                <w:rFonts w:asciiTheme="majorHAnsi" w:hAnsiTheme="majorHAnsi"/>
                <w:sz w:val="24"/>
                <w:szCs w:val="24"/>
              </w:rPr>
              <w:t xml:space="preserve">Members of the public </w:t>
            </w:r>
          </w:p>
          <w:p w:rsidR="00733226" w:rsidRDefault="00733226" w:rsidP="00733226">
            <w:pPr>
              <w:pStyle w:val="ListParagraph"/>
              <w:ind w:firstLine="0"/>
              <w:jc w:val="both"/>
              <w:rPr>
                <w:rFonts w:asciiTheme="majorHAnsi" w:hAnsiTheme="majorHAnsi"/>
                <w:sz w:val="24"/>
                <w:szCs w:val="24"/>
              </w:rPr>
            </w:pPr>
            <w:r>
              <w:rPr>
                <w:rFonts w:asciiTheme="majorHAnsi" w:hAnsiTheme="majorHAnsi"/>
                <w:sz w:val="24"/>
                <w:szCs w:val="24"/>
              </w:rPr>
              <w:t>There were comments from several members of the public including:</w:t>
            </w:r>
          </w:p>
          <w:p w:rsidR="00733226" w:rsidRDefault="00733226" w:rsidP="00733226">
            <w:pPr>
              <w:pStyle w:val="ListParagraph"/>
              <w:ind w:firstLine="0"/>
              <w:jc w:val="both"/>
              <w:rPr>
                <w:rFonts w:asciiTheme="majorHAnsi" w:hAnsiTheme="majorHAnsi"/>
                <w:sz w:val="24"/>
                <w:szCs w:val="24"/>
              </w:rPr>
            </w:pPr>
            <w:proofErr w:type="spellStart"/>
            <w:r>
              <w:rPr>
                <w:rFonts w:asciiTheme="majorHAnsi" w:hAnsiTheme="majorHAnsi"/>
                <w:sz w:val="24"/>
                <w:szCs w:val="24"/>
              </w:rPr>
              <w:t>Mrs</w:t>
            </w:r>
            <w:proofErr w:type="spellEnd"/>
            <w:r>
              <w:rPr>
                <w:rFonts w:asciiTheme="majorHAnsi" w:hAnsiTheme="majorHAnsi"/>
                <w:sz w:val="24"/>
                <w:szCs w:val="24"/>
              </w:rPr>
              <w:t xml:space="preserve"> Parker from </w:t>
            </w:r>
            <w:proofErr w:type="spellStart"/>
            <w:r>
              <w:rPr>
                <w:rFonts w:asciiTheme="majorHAnsi" w:hAnsiTheme="majorHAnsi"/>
                <w:sz w:val="24"/>
                <w:szCs w:val="24"/>
              </w:rPr>
              <w:t>Cherington</w:t>
            </w:r>
            <w:proofErr w:type="spellEnd"/>
            <w:r>
              <w:rPr>
                <w:rFonts w:asciiTheme="majorHAnsi" w:hAnsiTheme="majorHAnsi"/>
                <w:sz w:val="24"/>
                <w:szCs w:val="24"/>
              </w:rPr>
              <w:t xml:space="preserve"> – talked about the raw sewage that bubbles up onto the street in Brailes after just 3 hours of rain.  More houses would cause more problems.</w:t>
            </w:r>
          </w:p>
          <w:p w:rsidR="00733226" w:rsidRDefault="00733226" w:rsidP="00733226">
            <w:pPr>
              <w:pStyle w:val="ListParagraph"/>
              <w:ind w:firstLine="0"/>
              <w:jc w:val="both"/>
              <w:rPr>
                <w:rFonts w:asciiTheme="majorHAnsi" w:hAnsiTheme="majorHAnsi"/>
                <w:sz w:val="24"/>
                <w:szCs w:val="24"/>
              </w:rPr>
            </w:pPr>
            <w:proofErr w:type="spellStart"/>
            <w:r>
              <w:rPr>
                <w:rFonts w:asciiTheme="majorHAnsi" w:hAnsiTheme="majorHAnsi"/>
                <w:sz w:val="24"/>
                <w:szCs w:val="24"/>
              </w:rPr>
              <w:t>Mr</w:t>
            </w:r>
            <w:proofErr w:type="spellEnd"/>
            <w:r>
              <w:rPr>
                <w:rFonts w:asciiTheme="majorHAnsi" w:hAnsiTheme="majorHAnsi"/>
                <w:sz w:val="24"/>
                <w:szCs w:val="24"/>
              </w:rPr>
              <w:t xml:space="preserve"> Peter Jordan – mentioned that the analysis of the Parish Plan has shown there may be a need for more houses, but there is a flaw in the analytical process that resulted in that report.  There needs to be an urgent review of this report.</w:t>
            </w:r>
          </w:p>
          <w:p w:rsidR="00EC0409" w:rsidRDefault="00733226" w:rsidP="00733226">
            <w:pPr>
              <w:pStyle w:val="ListParagraph"/>
              <w:ind w:firstLine="0"/>
              <w:jc w:val="both"/>
              <w:rPr>
                <w:rFonts w:asciiTheme="majorHAnsi" w:hAnsiTheme="majorHAnsi"/>
                <w:sz w:val="24"/>
                <w:szCs w:val="24"/>
              </w:rPr>
            </w:pPr>
            <w:proofErr w:type="spellStart"/>
            <w:r>
              <w:rPr>
                <w:rFonts w:asciiTheme="majorHAnsi" w:hAnsiTheme="majorHAnsi"/>
                <w:sz w:val="24"/>
                <w:szCs w:val="24"/>
              </w:rPr>
              <w:t>Mr</w:t>
            </w:r>
            <w:proofErr w:type="spellEnd"/>
            <w:r>
              <w:rPr>
                <w:rFonts w:asciiTheme="majorHAnsi" w:hAnsiTheme="majorHAnsi"/>
                <w:sz w:val="24"/>
                <w:szCs w:val="24"/>
              </w:rPr>
              <w:t xml:space="preserve"> Ben </w:t>
            </w:r>
            <w:proofErr w:type="spellStart"/>
            <w:r>
              <w:rPr>
                <w:rFonts w:asciiTheme="majorHAnsi" w:hAnsiTheme="majorHAnsi"/>
                <w:sz w:val="24"/>
                <w:szCs w:val="24"/>
              </w:rPr>
              <w:t>Venables</w:t>
            </w:r>
            <w:proofErr w:type="spellEnd"/>
            <w:r>
              <w:rPr>
                <w:rFonts w:asciiTheme="majorHAnsi" w:hAnsiTheme="majorHAnsi"/>
                <w:sz w:val="24"/>
                <w:szCs w:val="24"/>
              </w:rPr>
              <w:t xml:space="preserve"> </w:t>
            </w:r>
            <w:r w:rsidR="00EC0409">
              <w:rPr>
                <w:rFonts w:asciiTheme="majorHAnsi" w:hAnsiTheme="majorHAnsi"/>
                <w:sz w:val="24"/>
                <w:szCs w:val="24"/>
              </w:rPr>
              <w:t>–asked what would happen if we reach the 75 houses as stated as the upper limit of housing stock needed by 2031?  Cllr Seccombe replied that this limit was just a guide and not set in stone.  He added that this application will go to Committee which is the District Council East Area Plan</w:t>
            </w:r>
            <w:r w:rsidR="00D85827">
              <w:rPr>
                <w:rFonts w:asciiTheme="majorHAnsi" w:hAnsiTheme="majorHAnsi"/>
                <w:sz w:val="24"/>
                <w:szCs w:val="24"/>
              </w:rPr>
              <w:t>n</w:t>
            </w:r>
            <w:r w:rsidR="00EC0409">
              <w:rPr>
                <w:rFonts w:asciiTheme="majorHAnsi" w:hAnsiTheme="majorHAnsi"/>
                <w:sz w:val="24"/>
                <w:szCs w:val="24"/>
              </w:rPr>
              <w:t xml:space="preserve">ing Committee.  If there are more than 1 Objectors then they get a total of 3 </w:t>
            </w:r>
            <w:proofErr w:type="spellStart"/>
            <w:r w:rsidR="00EC0409">
              <w:rPr>
                <w:rFonts w:asciiTheme="majorHAnsi" w:hAnsiTheme="majorHAnsi"/>
                <w:sz w:val="24"/>
                <w:szCs w:val="24"/>
              </w:rPr>
              <w:t>mins</w:t>
            </w:r>
            <w:proofErr w:type="spellEnd"/>
            <w:r w:rsidR="00EC0409">
              <w:rPr>
                <w:rFonts w:asciiTheme="majorHAnsi" w:hAnsiTheme="majorHAnsi"/>
                <w:sz w:val="24"/>
                <w:szCs w:val="24"/>
              </w:rPr>
              <w:t xml:space="preserve"> to speak.  If the PC is also objecting then the applicants will get 6 </w:t>
            </w:r>
            <w:proofErr w:type="spellStart"/>
            <w:r w:rsidR="00EC0409">
              <w:rPr>
                <w:rFonts w:asciiTheme="majorHAnsi" w:hAnsiTheme="majorHAnsi"/>
                <w:sz w:val="24"/>
                <w:szCs w:val="24"/>
              </w:rPr>
              <w:t>mins</w:t>
            </w:r>
            <w:proofErr w:type="spellEnd"/>
            <w:r w:rsidR="00EC0409">
              <w:rPr>
                <w:rFonts w:asciiTheme="majorHAnsi" w:hAnsiTheme="majorHAnsi"/>
                <w:sz w:val="24"/>
                <w:szCs w:val="24"/>
              </w:rPr>
              <w:t xml:space="preserve"> to talk.</w:t>
            </w:r>
          </w:p>
          <w:p w:rsidR="00EC0409" w:rsidRDefault="00EC0409" w:rsidP="00733226">
            <w:pPr>
              <w:pStyle w:val="ListParagraph"/>
              <w:ind w:firstLine="0"/>
              <w:jc w:val="both"/>
              <w:rPr>
                <w:rFonts w:asciiTheme="majorHAnsi" w:hAnsiTheme="majorHAnsi"/>
                <w:sz w:val="24"/>
                <w:szCs w:val="24"/>
              </w:rPr>
            </w:pPr>
            <w:r>
              <w:rPr>
                <w:rFonts w:asciiTheme="majorHAnsi" w:hAnsiTheme="majorHAnsi"/>
                <w:sz w:val="24"/>
                <w:szCs w:val="24"/>
              </w:rPr>
              <w:t xml:space="preserve">Doug </w:t>
            </w:r>
            <w:proofErr w:type="spellStart"/>
            <w:r>
              <w:rPr>
                <w:rFonts w:asciiTheme="majorHAnsi" w:hAnsiTheme="majorHAnsi"/>
                <w:sz w:val="24"/>
                <w:szCs w:val="24"/>
              </w:rPr>
              <w:t>Hutsby</w:t>
            </w:r>
            <w:proofErr w:type="spellEnd"/>
            <w:r>
              <w:rPr>
                <w:rFonts w:asciiTheme="majorHAnsi" w:hAnsiTheme="majorHAnsi"/>
                <w:sz w:val="24"/>
                <w:szCs w:val="24"/>
              </w:rPr>
              <w:t xml:space="preserve"> asked what happens after refusal at EAPC.  Cllr Seccombe replied that the applicants can take it to appeal at Bristol with the Plan</w:t>
            </w:r>
            <w:r w:rsidR="00D85827">
              <w:rPr>
                <w:rFonts w:asciiTheme="majorHAnsi" w:hAnsiTheme="majorHAnsi"/>
                <w:sz w:val="24"/>
                <w:szCs w:val="24"/>
              </w:rPr>
              <w:t>n</w:t>
            </w:r>
            <w:r>
              <w:rPr>
                <w:rFonts w:asciiTheme="majorHAnsi" w:hAnsiTheme="majorHAnsi"/>
                <w:sz w:val="24"/>
                <w:szCs w:val="24"/>
              </w:rPr>
              <w:t>ing Inspectorate.</w:t>
            </w:r>
          </w:p>
          <w:p w:rsidR="00F90CF3" w:rsidRPr="00F90CF3" w:rsidRDefault="00EC0409" w:rsidP="00F90CF3">
            <w:pPr>
              <w:pStyle w:val="ListParagraph"/>
              <w:ind w:firstLine="0"/>
              <w:jc w:val="both"/>
              <w:rPr>
                <w:rFonts w:asciiTheme="majorHAnsi" w:hAnsiTheme="majorHAnsi"/>
                <w:sz w:val="24"/>
                <w:szCs w:val="24"/>
              </w:rPr>
            </w:pPr>
            <w:r>
              <w:rPr>
                <w:rFonts w:asciiTheme="majorHAnsi" w:hAnsiTheme="majorHAnsi"/>
                <w:sz w:val="24"/>
                <w:szCs w:val="24"/>
              </w:rPr>
              <w:t xml:space="preserve">Cllr Jervis stated that objections need to be clear and on </w:t>
            </w:r>
            <w:proofErr w:type="gramStart"/>
            <w:r>
              <w:rPr>
                <w:rFonts w:asciiTheme="majorHAnsi" w:hAnsiTheme="majorHAnsi"/>
                <w:sz w:val="24"/>
                <w:szCs w:val="24"/>
              </w:rPr>
              <w:t>a</w:t>
            </w:r>
            <w:proofErr w:type="gramEnd"/>
            <w:r>
              <w:rPr>
                <w:rFonts w:asciiTheme="majorHAnsi" w:hAnsiTheme="majorHAnsi"/>
                <w:sz w:val="24"/>
                <w:szCs w:val="24"/>
              </w:rPr>
              <w:t xml:space="preserve"> </w:t>
            </w:r>
            <w:proofErr w:type="spellStart"/>
            <w:r>
              <w:rPr>
                <w:rFonts w:asciiTheme="majorHAnsi" w:hAnsiTheme="majorHAnsi"/>
                <w:sz w:val="24"/>
                <w:szCs w:val="24"/>
              </w:rPr>
              <w:t>a</w:t>
            </w:r>
            <w:proofErr w:type="spellEnd"/>
            <w:r>
              <w:rPr>
                <w:rFonts w:asciiTheme="majorHAnsi" w:hAnsiTheme="majorHAnsi"/>
                <w:sz w:val="24"/>
                <w:szCs w:val="24"/>
              </w:rPr>
              <w:t xml:space="preserve"> planning basis.</w:t>
            </w:r>
          </w:p>
          <w:p w:rsidR="00EC0409" w:rsidRDefault="00EC0409" w:rsidP="00EC0409">
            <w:pPr>
              <w:pStyle w:val="ListParagraph"/>
              <w:ind w:firstLine="0"/>
              <w:jc w:val="both"/>
              <w:rPr>
                <w:rFonts w:asciiTheme="majorHAnsi" w:hAnsiTheme="majorHAnsi"/>
                <w:sz w:val="24"/>
                <w:szCs w:val="24"/>
              </w:rPr>
            </w:pPr>
            <w:r>
              <w:rPr>
                <w:rFonts w:asciiTheme="majorHAnsi" w:hAnsiTheme="majorHAnsi"/>
                <w:sz w:val="24"/>
                <w:szCs w:val="24"/>
              </w:rPr>
              <w:t xml:space="preserve">Cllr </w:t>
            </w:r>
            <w:proofErr w:type="spellStart"/>
            <w:r>
              <w:rPr>
                <w:rFonts w:asciiTheme="majorHAnsi" w:hAnsiTheme="majorHAnsi"/>
                <w:sz w:val="24"/>
                <w:szCs w:val="24"/>
              </w:rPr>
              <w:t>Benett</w:t>
            </w:r>
            <w:proofErr w:type="spellEnd"/>
            <w:r>
              <w:rPr>
                <w:rFonts w:asciiTheme="majorHAnsi" w:hAnsiTheme="majorHAnsi"/>
                <w:sz w:val="24"/>
                <w:szCs w:val="24"/>
              </w:rPr>
              <w:t xml:space="preserve"> also added that proper planning reasons need to be cited.</w:t>
            </w:r>
          </w:p>
          <w:p w:rsidR="00EC0409" w:rsidRDefault="00EC0409" w:rsidP="00EC0409">
            <w:pPr>
              <w:pStyle w:val="ListParagraph"/>
              <w:ind w:firstLine="0"/>
              <w:jc w:val="both"/>
              <w:rPr>
                <w:rFonts w:asciiTheme="majorHAnsi" w:hAnsiTheme="majorHAnsi"/>
                <w:sz w:val="24"/>
                <w:szCs w:val="24"/>
              </w:rPr>
            </w:pPr>
            <w:r>
              <w:rPr>
                <w:rFonts w:asciiTheme="majorHAnsi" w:hAnsiTheme="majorHAnsi"/>
                <w:sz w:val="24"/>
                <w:szCs w:val="24"/>
              </w:rPr>
              <w:t xml:space="preserve">Cllr Ashall also pointed out that the Parish Council needs to put a unified response together and he suggested that Cllr Bennett gets together </w:t>
            </w:r>
            <w:r w:rsidR="00F90CF3">
              <w:rPr>
                <w:rFonts w:asciiTheme="majorHAnsi" w:hAnsiTheme="majorHAnsi"/>
                <w:sz w:val="24"/>
                <w:szCs w:val="24"/>
              </w:rPr>
              <w:t xml:space="preserve">with </w:t>
            </w:r>
            <w:proofErr w:type="spellStart"/>
            <w:r w:rsidR="00F90CF3">
              <w:rPr>
                <w:rFonts w:asciiTheme="majorHAnsi" w:hAnsiTheme="majorHAnsi"/>
                <w:sz w:val="24"/>
                <w:szCs w:val="24"/>
              </w:rPr>
              <w:t>PlanIt</w:t>
            </w:r>
            <w:proofErr w:type="spellEnd"/>
            <w:r w:rsidR="00F90CF3">
              <w:rPr>
                <w:rFonts w:asciiTheme="majorHAnsi" w:hAnsiTheme="majorHAnsi"/>
                <w:sz w:val="24"/>
                <w:szCs w:val="24"/>
              </w:rPr>
              <w:t xml:space="preserve"> </w:t>
            </w:r>
            <w:r w:rsidR="00F90CF3">
              <w:rPr>
                <w:rFonts w:asciiTheme="majorHAnsi" w:hAnsiTheme="majorHAnsi"/>
                <w:sz w:val="24"/>
                <w:szCs w:val="24"/>
              </w:rPr>
              <w:lastRenderedPageBreak/>
              <w:t>Brailes to co-ordinate.</w:t>
            </w:r>
          </w:p>
          <w:p w:rsidR="002661A7" w:rsidRDefault="002661A7" w:rsidP="00EC0409">
            <w:pPr>
              <w:pStyle w:val="ListParagraph"/>
              <w:ind w:firstLine="0"/>
              <w:jc w:val="both"/>
              <w:rPr>
                <w:rFonts w:asciiTheme="majorHAnsi" w:hAnsiTheme="majorHAnsi"/>
                <w:sz w:val="24"/>
                <w:szCs w:val="24"/>
              </w:rPr>
            </w:pPr>
            <w:r>
              <w:rPr>
                <w:rFonts w:asciiTheme="majorHAnsi" w:hAnsiTheme="majorHAnsi"/>
                <w:sz w:val="24"/>
                <w:szCs w:val="24"/>
              </w:rPr>
              <w:t xml:space="preserve">Martin Cole asked about a sequential Test – Steve Kaack answered that if there is an established need almost any site can be built on (ANOB etc.).  If the need is there, and </w:t>
            </w:r>
            <w:proofErr w:type="spellStart"/>
            <w:r>
              <w:rPr>
                <w:rFonts w:asciiTheme="majorHAnsi" w:hAnsiTheme="majorHAnsi"/>
                <w:sz w:val="24"/>
                <w:szCs w:val="24"/>
              </w:rPr>
              <w:t>Sta</w:t>
            </w:r>
            <w:r w:rsidR="00D85827">
              <w:rPr>
                <w:rFonts w:asciiTheme="majorHAnsi" w:hAnsiTheme="majorHAnsi"/>
                <w:sz w:val="24"/>
                <w:szCs w:val="24"/>
              </w:rPr>
              <w:t>n</w:t>
            </w:r>
            <w:r>
              <w:rPr>
                <w:rFonts w:asciiTheme="majorHAnsi" w:hAnsiTheme="majorHAnsi"/>
                <w:sz w:val="24"/>
                <w:szCs w:val="24"/>
              </w:rPr>
              <w:t>sgate</w:t>
            </w:r>
            <w:proofErr w:type="spellEnd"/>
            <w:r>
              <w:rPr>
                <w:rFonts w:asciiTheme="majorHAnsi" w:hAnsiTheme="majorHAnsi"/>
                <w:sz w:val="24"/>
                <w:szCs w:val="24"/>
              </w:rPr>
              <w:t xml:space="preserve"> Planning ar</w:t>
            </w:r>
            <w:r w:rsidR="00D85827">
              <w:rPr>
                <w:rFonts w:asciiTheme="majorHAnsi" w:hAnsiTheme="majorHAnsi"/>
                <w:sz w:val="24"/>
                <w:szCs w:val="24"/>
              </w:rPr>
              <w:t>gue that it is</w:t>
            </w:r>
            <w:r>
              <w:rPr>
                <w:rFonts w:asciiTheme="majorHAnsi" w:hAnsiTheme="majorHAnsi"/>
                <w:sz w:val="24"/>
                <w:szCs w:val="24"/>
              </w:rPr>
              <w:t xml:space="preserve"> there, then a sequential test must be done.  It was done and it passed the sequential test and it will need to pass an acceptance test which is why the emergency access was needed. </w:t>
            </w:r>
          </w:p>
          <w:p w:rsidR="002661A7" w:rsidRPr="00EC0409" w:rsidRDefault="002661A7" w:rsidP="00EC0409">
            <w:pPr>
              <w:pStyle w:val="ListParagraph"/>
              <w:ind w:firstLine="0"/>
              <w:jc w:val="both"/>
              <w:rPr>
                <w:rFonts w:asciiTheme="majorHAnsi" w:hAnsiTheme="majorHAnsi"/>
                <w:sz w:val="24"/>
                <w:szCs w:val="24"/>
              </w:rPr>
            </w:pPr>
          </w:p>
          <w:p w:rsidR="00497E0F" w:rsidRPr="00965575" w:rsidRDefault="00497E0F" w:rsidP="00733226">
            <w:pPr>
              <w:ind w:firstLine="0"/>
              <w:jc w:val="both"/>
              <w:rPr>
                <w:rFonts w:asciiTheme="majorHAnsi" w:hAnsiTheme="majorHAnsi"/>
                <w:sz w:val="24"/>
                <w:szCs w:val="24"/>
              </w:rPr>
            </w:pPr>
          </w:p>
        </w:tc>
        <w:tc>
          <w:tcPr>
            <w:tcW w:w="2126" w:type="dxa"/>
          </w:tcPr>
          <w:p w:rsidR="00A26134" w:rsidRPr="007E181F" w:rsidRDefault="00A26134" w:rsidP="00A26134">
            <w:pPr>
              <w:ind w:left="360" w:firstLine="0"/>
              <w:rPr>
                <w:rFonts w:asciiTheme="majorHAnsi" w:hAnsiTheme="majorHAnsi"/>
                <w:sz w:val="24"/>
                <w:szCs w:val="24"/>
              </w:rPr>
            </w:pPr>
          </w:p>
        </w:tc>
      </w:tr>
      <w:tr w:rsidR="00A26134" w:rsidRPr="007E181F" w:rsidTr="00D85827">
        <w:trPr>
          <w:trHeight w:val="2398"/>
        </w:trPr>
        <w:tc>
          <w:tcPr>
            <w:tcW w:w="9039" w:type="dxa"/>
          </w:tcPr>
          <w:p w:rsidR="00497E0F" w:rsidRPr="00593D35" w:rsidRDefault="002661A7" w:rsidP="00593D35">
            <w:pPr>
              <w:pStyle w:val="ListParagraph"/>
              <w:numPr>
                <w:ilvl w:val="0"/>
                <w:numId w:val="20"/>
              </w:numPr>
              <w:jc w:val="both"/>
              <w:rPr>
                <w:sz w:val="24"/>
                <w:szCs w:val="24"/>
              </w:rPr>
            </w:pPr>
            <w:r w:rsidRPr="00593D35">
              <w:rPr>
                <w:sz w:val="24"/>
                <w:szCs w:val="24"/>
              </w:rPr>
              <w:lastRenderedPageBreak/>
              <w:t xml:space="preserve">To discuss and decide the Parish Council response to planning application number 14/03040/OUT Land off Orchard Close, Lower Brailes.  This is also known as Betty’s Field.  There was a unanimous vote to object </w:t>
            </w:r>
            <w:r w:rsidR="00593D35" w:rsidRPr="00593D35">
              <w:rPr>
                <w:sz w:val="24"/>
                <w:szCs w:val="24"/>
              </w:rPr>
              <w:t>to the prop</w:t>
            </w:r>
            <w:r w:rsidRPr="00593D35">
              <w:rPr>
                <w:sz w:val="24"/>
                <w:szCs w:val="24"/>
              </w:rPr>
              <w:t>osed planning application</w:t>
            </w:r>
            <w:r w:rsidR="00593D35" w:rsidRPr="00593D35">
              <w:rPr>
                <w:sz w:val="24"/>
                <w:szCs w:val="24"/>
              </w:rPr>
              <w:t>.</w:t>
            </w:r>
          </w:p>
          <w:p w:rsidR="00593D35" w:rsidRPr="00593D35" w:rsidRDefault="00593D35" w:rsidP="00593D35">
            <w:pPr>
              <w:pStyle w:val="ListParagraph"/>
              <w:ind w:firstLine="0"/>
              <w:jc w:val="both"/>
              <w:rPr>
                <w:rFonts w:asciiTheme="majorHAnsi" w:hAnsiTheme="majorHAnsi"/>
                <w:sz w:val="24"/>
                <w:szCs w:val="24"/>
              </w:rPr>
            </w:pPr>
            <w:r w:rsidRPr="00593D35">
              <w:rPr>
                <w:rFonts w:asciiTheme="majorHAnsi" w:hAnsiTheme="majorHAnsi"/>
                <w:sz w:val="24"/>
                <w:szCs w:val="24"/>
              </w:rPr>
              <w:t>The public were asked to vote on this as well.  There was a unanimous show of hands to object to this planning application.</w:t>
            </w:r>
          </w:p>
        </w:tc>
        <w:tc>
          <w:tcPr>
            <w:tcW w:w="2126" w:type="dxa"/>
          </w:tcPr>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E511BB" w:rsidRDefault="00E511BB" w:rsidP="00A26134">
            <w:pPr>
              <w:ind w:firstLine="0"/>
              <w:rPr>
                <w:rFonts w:asciiTheme="majorHAnsi" w:hAnsiTheme="majorHAnsi"/>
                <w:sz w:val="24"/>
                <w:szCs w:val="24"/>
              </w:rPr>
            </w:pPr>
          </w:p>
          <w:p w:rsidR="00A26134" w:rsidRPr="007E181F" w:rsidRDefault="00A26134" w:rsidP="00A26134">
            <w:pPr>
              <w:ind w:firstLine="0"/>
              <w:rPr>
                <w:rFonts w:asciiTheme="majorHAnsi" w:hAnsiTheme="majorHAnsi"/>
                <w:sz w:val="24"/>
                <w:szCs w:val="24"/>
              </w:rPr>
            </w:pPr>
          </w:p>
        </w:tc>
      </w:tr>
    </w:tbl>
    <w:p w:rsidR="005A0548" w:rsidRPr="007E181F" w:rsidRDefault="005A0548" w:rsidP="003D0A2F">
      <w:pPr>
        <w:ind w:firstLine="0"/>
        <w:rPr>
          <w:rFonts w:asciiTheme="majorHAnsi" w:hAnsiTheme="majorHAnsi"/>
          <w:sz w:val="24"/>
          <w:szCs w:val="24"/>
        </w:rPr>
      </w:pPr>
    </w:p>
    <w:sectPr w:rsidR="005A0548" w:rsidRPr="007E181F" w:rsidSect="00BA0FED">
      <w:pgSz w:w="11906" w:h="16838"/>
      <w:pgMar w:top="624" w:right="510" w:bottom="720" w:left="51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C05" w:rsidRDefault="00F83C05" w:rsidP="00A34413">
      <w:r>
        <w:separator/>
      </w:r>
    </w:p>
  </w:endnote>
  <w:endnote w:type="continuationSeparator" w:id="0">
    <w:p w:rsidR="00F83C05" w:rsidRDefault="00F83C05" w:rsidP="00A344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C05" w:rsidRDefault="00F83C05" w:rsidP="00A34413">
      <w:r>
        <w:separator/>
      </w:r>
    </w:p>
  </w:footnote>
  <w:footnote w:type="continuationSeparator" w:id="0">
    <w:p w:rsidR="00F83C05" w:rsidRDefault="00F83C05" w:rsidP="00A344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770F9"/>
    <w:multiLevelType w:val="hybridMultilevel"/>
    <w:tmpl w:val="AC78E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2A5E1D"/>
    <w:multiLevelType w:val="hybridMultilevel"/>
    <w:tmpl w:val="B030C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8B2D16"/>
    <w:multiLevelType w:val="hybridMultilevel"/>
    <w:tmpl w:val="F9CA4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FF3492"/>
    <w:multiLevelType w:val="hybridMultilevel"/>
    <w:tmpl w:val="06D0D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08B3646"/>
    <w:multiLevelType w:val="hybridMultilevel"/>
    <w:tmpl w:val="E57A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26123ED7"/>
    <w:multiLevelType w:val="hybridMultilevel"/>
    <w:tmpl w:val="FE080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3C7EC3"/>
    <w:multiLevelType w:val="hybridMultilevel"/>
    <w:tmpl w:val="AAC83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F4200F"/>
    <w:multiLevelType w:val="hybridMultilevel"/>
    <w:tmpl w:val="182E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80213F"/>
    <w:multiLevelType w:val="hybridMultilevel"/>
    <w:tmpl w:val="56709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B56BCB"/>
    <w:multiLevelType w:val="hybridMultilevel"/>
    <w:tmpl w:val="3DD0C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711758"/>
    <w:multiLevelType w:val="hybridMultilevel"/>
    <w:tmpl w:val="6482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DEB207D"/>
    <w:multiLevelType w:val="hybridMultilevel"/>
    <w:tmpl w:val="AE708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62E1668"/>
    <w:multiLevelType w:val="hybridMultilevel"/>
    <w:tmpl w:val="9D46356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46BA20AC"/>
    <w:multiLevelType w:val="hybridMultilevel"/>
    <w:tmpl w:val="7FDCB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9F91951"/>
    <w:multiLevelType w:val="hybridMultilevel"/>
    <w:tmpl w:val="843C5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BDC6C94"/>
    <w:multiLevelType w:val="hybridMultilevel"/>
    <w:tmpl w:val="88B4D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EDB65DB"/>
    <w:multiLevelType w:val="hybridMultilevel"/>
    <w:tmpl w:val="1FB4B26E"/>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15203AD"/>
    <w:multiLevelType w:val="hybridMultilevel"/>
    <w:tmpl w:val="56C41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738509C"/>
    <w:multiLevelType w:val="hybridMultilevel"/>
    <w:tmpl w:val="07780B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4D16D3"/>
    <w:multiLevelType w:val="hybridMultilevel"/>
    <w:tmpl w:val="95822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EDF53FD"/>
    <w:multiLevelType w:val="hybridMultilevel"/>
    <w:tmpl w:val="8F927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F7723F6"/>
    <w:multiLevelType w:val="hybridMultilevel"/>
    <w:tmpl w:val="B27AA116"/>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6438B6"/>
    <w:multiLevelType w:val="hybridMultilevel"/>
    <w:tmpl w:val="6CC069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CC4D00"/>
    <w:multiLevelType w:val="hybridMultilevel"/>
    <w:tmpl w:val="8766B3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68AA112B"/>
    <w:multiLevelType w:val="hybridMultilevel"/>
    <w:tmpl w:val="AE92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6BEC0388"/>
    <w:multiLevelType w:val="hybridMultilevel"/>
    <w:tmpl w:val="8AB22E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7540583C"/>
    <w:multiLevelType w:val="hybridMultilevel"/>
    <w:tmpl w:val="7E1C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6085A80"/>
    <w:multiLevelType w:val="hybridMultilevel"/>
    <w:tmpl w:val="4A84FC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7E420426"/>
    <w:multiLevelType w:val="hybridMultilevel"/>
    <w:tmpl w:val="AC467F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5"/>
  </w:num>
  <w:num w:numId="2">
    <w:abstractNumId w:val="17"/>
  </w:num>
  <w:num w:numId="3">
    <w:abstractNumId w:val="8"/>
  </w:num>
  <w:num w:numId="4">
    <w:abstractNumId w:val="9"/>
  </w:num>
  <w:num w:numId="5">
    <w:abstractNumId w:val="26"/>
  </w:num>
  <w:num w:numId="6">
    <w:abstractNumId w:val="22"/>
  </w:num>
  <w:num w:numId="7">
    <w:abstractNumId w:val="4"/>
  </w:num>
  <w:num w:numId="8">
    <w:abstractNumId w:val="20"/>
  </w:num>
  <w:num w:numId="9">
    <w:abstractNumId w:val="7"/>
  </w:num>
  <w:num w:numId="10">
    <w:abstractNumId w:val="6"/>
  </w:num>
  <w:num w:numId="11">
    <w:abstractNumId w:val="1"/>
  </w:num>
  <w:num w:numId="12">
    <w:abstractNumId w:val="3"/>
  </w:num>
  <w:num w:numId="13">
    <w:abstractNumId w:val="18"/>
  </w:num>
  <w:num w:numId="14">
    <w:abstractNumId w:val="11"/>
  </w:num>
  <w:num w:numId="15">
    <w:abstractNumId w:val="28"/>
  </w:num>
  <w:num w:numId="16">
    <w:abstractNumId w:val="13"/>
  </w:num>
  <w:num w:numId="17">
    <w:abstractNumId w:val="2"/>
  </w:num>
  <w:num w:numId="18">
    <w:abstractNumId w:val="14"/>
  </w:num>
  <w:num w:numId="19">
    <w:abstractNumId w:val="10"/>
  </w:num>
  <w:num w:numId="20">
    <w:abstractNumId w:val="16"/>
  </w:num>
  <w:num w:numId="21">
    <w:abstractNumId w:val="25"/>
  </w:num>
  <w:num w:numId="22">
    <w:abstractNumId w:val="21"/>
  </w:num>
  <w:num w:numId="23">
    <w:abstractNumId w:val="5"/>
  </w:num>
  <w:num w:numId="24">
    <w:abstractNumId w:val="27"/>
  </w:num>
  <w:num w:numId="25">
    <w:abstractNumId w:val="19"/>
  </w:num>
  <w:num w:numId="26">
    <w:abstractNumId w:val="0"/>
  </w:num>
  <w:num w:numId="27">
    <w:abstractNumId w:val="24"/>
  </w:num>
  <w:num w:numId="28">
    <w:abstractNumId w:val="23"/>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C3839"/>
    <w:rsid w:val="000072C4"/>
    <w:rsid w:val="00032D93"/>
    <w:rsid w:val="00045394"/>
    <w:rsid w:val="0004768C"/>
    <w:rsid w:val="000506CE"/>
    <w:rsid w:val="00085577"/>
    <w:rsid w:val="000855B8"/>
    <w:rsid w:val="000A1C82"/>
    <w:rsid w:val="000A26C9"/>
    <w:rsid w:val="000A4B79"/>
    <w:rsid w:val="000A5674"/>
    <w:rsid w:val="000E4196"/>
    <w:rsid w:val="00112772"/>
    <w:rsid w:val="001243E9"/>
    <w:rsid w:val="00162D04"/>
    <w:rsid w:val="00163F61"/>
    <w:rsid w:val="00175542"/>
    <w:rsid w:val="001A19CD"/>
    <w:rsid w:val="001A7C0C"/>
    <w:rsid w:val="001C3B11"/>
    <w:rsid w:val="001C69E8"/>
    <w:rsid w:val="001D45AE"/>
    <w:rsid w:val="001D4BC4"/>
    <w:rsid w:val="00200DFA"/>
    <w:rsid w:val="00245D46"/>
    <w:rsid w:val="0025168C"/>
    <w:rsid w:val="002632D0"/>
    <w:rsid w:val="002661A7"/>
    <w:rsid w:val="0027028D"/>
    <w:rsid w:val="002861CA"/>
    <w:rsid w:val="002A6404"/>
    <w:rsid w:val="002C1968"/>
    <w:rsid w:val="002C1A58"/>
    <w:rsid w:val="002C7066"/>
    <w:rsid w:val="002D5CA2"/>
    <w:rsid w:val="002F127D"/>
    <w:rsid w:val="00314D97"/>
    <w:rsid w:val="00345376"/>
    <w:rsid w:val="00386920"/>
    <w:rsid w:val="003A22EA"/>
    <w:rsid w:val="003B4E8E"/>
    <w:rsid w:val="003C7FC6"/>
    <w:rsid w:val="003D0A2F"/>
    <w:rsid w:val="00401DA9"/>
    <w:rsid w:val="004060DB"/>
    <w:rsid w:val="00406606"/>
    <w:rsid w:val="00411785"/>
    <w:rsid w:val="0043073C"/>
    <w:rsid w:val="00431165"/>
    <w:rsid w:val="00442E37"/>
    <w:rsid w:val="0047416F"/>
    <w:rsid w:val="00482552"/>
    <w:rsid w:val="00482C76"/>
    <w:rsid w:val="00494546"/>
    <w:rsid w:val="004976D8"/>
    <w:rsid w:val="00497E0F"/>
    <w:rsid w:val="004D7FBB"/>
    <w:rsid w:val="00540B13"/>
    <w:rsid w:val="00573398"/>
    <w:rsid w:val="005751BB"/>
    <w:rsid w:val="0058321E"/>
    <w:rsid w:val="00591BDB"/>
    <w:rsid w:val="00593D26"/>
    <w:rsid w:val="00593D35"/>
    <w:rsid w:val="005A0548"/>
    <w:rsid w:val="005A20FE"/>
    <w:rsid w:val="005B4EC8"/>
    <w:rsid w:val="005E3B1D"/>
    <w:rsid w:val="006010D1"/>
    <w:rsid w:val="00607A52"/>
    <w:rsid w:val="00614F6F"/>
    <w:rsid w:val="006170EE"/>
    <w:rsid w:val="00632272"/>
    <w:rsid w:val="00633938"/>
    <w:rsid w:val="006467DB"/>
    <w:rsid w:val="00646B70"/>
    <w:rsid w:val="006570F3"/>
    <w:rsid w:val="00672979"/>
    <w:rsid w:val="00674D6E"/>
    <w:rsid w:val="0069159F"/>
    <w:rsid w:val="006929E6"/>
    <w:rsid w:val="006A3DB3"/>
    <w:rsid w:val="006A401A"/>
    <w:rsid w:val="006B0940"/>
    <w:rsid w:val="006E41BA"/>
    <w:rsid w:val="00700996"/>
    <w:rsid w:val="00702850"/>
    <w:rsid w:val="00724B99"/>
    <w:rsid w:val="00733226"/>
    <w:rsid w:val="00742D67"/>
    <w:rsid w:val="00750C24"/>
    <w:rsid w:val="00755646"/>
    <w:rsid w:val="00784AB8"/>
    <w:rsid w:val="00791A06"/>
    <w:rsid w:val="007E181F"/>
    <w:rsid w:val="007F6BA1"/>
    <w:rsid w:val="008144C3"/>
    <w:rsid w:val="0081605E"/>
    <w:rsid w:val="008218ED"/>
    <w:rsid w:val="008327AD"/>
    <w:rsid w:val="00840CDA"/>
    <w:rsid w:val="00864166"/>
    <w:rsid w:val="008723D3"/>
    <w:rsid w:val="00880CEB"/>
    <w:rsid w:val="0089759D"/>
    <w:rsid w:val="008A1364"/>
    <w:rsid w:val="008A553F"/>
    <w:rsid w:val="008B0D77"/>
    <w:rsid w:val="008D2E8D"/>
    <w:rsid w:val="00902DDF"/>
    <w:rsid w:val="0090749B"/>
    <w:rsid w:val="00943A37"/>
    <w:rsid w:val="009457E7"/>
    <w:rsid w:val="0095455A"/>
    <w:rsid w:val="00965539"/>
    <w:rsid w:val="00965575"/>
    <w:rsid w:val="009826DD"/>
    <w:rsid w:val="00984EF4"/>
    <w:rsid w:val="009970D7"/>
    <w:rsid w:val="009B0FB5"/>
    <w:rsid w:val="009B108F"/>
    <w:rsid w:val="009D2F46"/>
    <w:rsid w:val="009F18E1"/>
    <w:rsid w:val="009F52D3"/>
    <w:rsid w:val="009F6938"/>
    <w:rsid w:val="00A26134"/>
    <w:rsid w:val="00A26A57"/>
    <w:rsid w:val="00A34413"/>
    <w:rsid w:val="00A40282"/>
    <w:rsid w:val="00A57994"/>
    <w:rsid w:val="00A6676D"/>
    <w:rsid w:val="00AA0911"/>
    <w:rsid w:val="00AB671F"/>
    <w:rsid w:val="00AC3B70"/>
    <w:rsid w:val="00AD6B28"/>
    <w:rsid w:val="00AE74C9"/>
    <w:rsid w:val="00AE7684"/>
    <w:rsid w:val="00B06036"/>
    <w:rsid w:val="00B13D37"/>
    <w:rsid w:val="00B1464B"/>
    <w:rsid w:val="00B24394"/>
    <w:rsid w:val="00B4159E"/>
    <w:rsid w:val="00B41690"/>
    <w:rsid w:val="00B5353B"/>
    <w:rsid w:val="00B61C52"/>
    <w:rsid w:val="00B621CB"/>
    <w:rsid w:val="00B91FDC"/>
    <w:rsid w:val="00BA0FED"/>
    <w:rsid w:val="00BA321F"/>
    <w:rsid w:val="00BA3D53"/>
    <w:rsid w:val="00BC3839"/>
    <w:rsid w:val="00BC4F45"/>
    <w:rsid w:val="00BD0037"/>
    <w:rsid w:val="00BE186F"/>
    <w:rsid w:val="00BF0423"/>
    <w:rsid w:val="00C42EFE"/>
    <w:rsid w:val="00C90DE6"/>
    <w:rsid w:val="00C954C5"/>
    <w:rsid w:val="00CB3010"/>
    <w:rsid w:val="00CB5207"/>
    <w:rsid w:val="00D26AC1"/>
    <w:rsid w:val="00D4347D"/>
    <w:rsid w:val="00D4738F"/>
    <w:rsid w:val="00D5751A"/>
    <w:rsid w:val="00D85827"/>
    <w:rsid w:val="00DB1784"/>
    <w:rsid w:val="00DB1A8D"/>
    <w:rsid w:val="00DD5AE1"/>
    <w:rsid w:val="00DF177E"/>
    <w:rsid w:val="00DF5603"/>
    <w:rsid w:val="00E123EB"/>
    <w:rsid w:val="00E4592C"/>
    <w:rsid w:val="00E511BB"/>
    <w:rsid w:val="00E55C7F"/>
    <w:rsid w:val="00E65D3A"/>
    <w:rsid w:val="00E7312F"/>
    <w:rsid w:val="00E86929"/>
    <w:rsid w:val="00E93F99"/>
    <w:rsid w:val="00EB2D1C"/>
    <w:rsid w:val="00EC0409"/>
    <w:rsid w:val="00F34D69"/>
    <w:rsid w:val="00F46E81"/>
    <w:rsid w:val="00F52434"/>
    <w:rsid w:val="00F71054"/>
    <w:rsid w:val="00F81537"/>
    <w:rsid w:val="00F83C05"/>
    <w:rsid w:val="00F90CF3"/>
    <w:rsid w:val="00F9504C"/>
    <w:rsid w:val="00FB5B84"/>
    <w:rsid w:val="00FB6463"/>
    <w:rsid w:val="00FC7C82"/>
    <w:rsid w:val="00FD5D71"/>
    <w:rsid w:val="00FF7C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839"/>
    <w:pPr>
      <w:spacing w:after="0" w:line="240" w:lineRule="auto"/>
      <w:ind w:firstLine="360"/>
    </w:pPr>
    <w:rPr>
      <w:rFonts w:eastAsiaTheme="minorEastAsia"/>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BC3839"/>
    <w:pPr>
      <w:ind w:firstLine="0"/>
    </w:pPr>
  </w:style>
  <w:style w:type="character" w:customStyle="1" w:styleId="NoSpacingChar">
    <w:name w:val="No Spacing Char"/>
    <w:basedOn w:val="DefaultParagraphFont"/>
    <w:link w:val="NoSpacing"/>
    <w:uiPriority w:val="1"/>
    <w:rsid w:val="00BC3839"/>
    <w:rPr>
      <w:rFonts w:eastAsiaTheme="minorEastAsia"/>
      <w:lang w:val="en-US" w:bidi="en-US"/>
    </w:rPr>
  </w:style>
  <w:style w:type="paragraph" w:styleId="ListParagraph">
    <w:name w:val="List Paragraph"/>
    <w:basedOn w:val="Normal"/>
    <w:uiPriority w:val="34"/>
    <w:qFormat/>
    <w:rsid w:val="00BC3839"/>
    <w:pPr>
      <w:ind w:left="720"/>
      <w:contextualSpacing/>
    </w:pPr>
  </w:style>
  <w:style w:type="table" w:styleId="TableGrid">
    <w:name w:val="Table Grid"/>
    <w:basedOn w:val="TableNormal"/>
    <w:uiPriority w:val="59"/>
    <w:rsid w:val="00BC3839"/>
    <w:pPr>
      <w:spacing w:after="0" w:line="240" w:lineRule="auto"/>
      <w:ind w:firstLine="360"/>
    </w:pPr>
    <w:rPr>
      <w:rFonts w:eastAsiaTheme="minorEastAsia"/>
      <w:lang w:val="en-US"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218ED"/>
    <w:rPr>
      <w:color w:val="0000FF" w:themeColor="hyperlink"/>
      <w:u w:val="single"/>
    </w:rPr>
  </w:style>
  <w:style w:type="paragraph" w:styleId="Header">
    <w:name w:val="header"/>
    <w:basedOn w:val="Normal"/>
    <w:link w:val="HeaderChar"/>
    <w:uiPriority w:val="99"/>
    <w:semiHidden/>
    <w:unhideWhenUsed/>
    <w:rsid w:val="00A34413"/>
    <w:pPr>
      <w:tabs>
        <w:tab w:val="center" w:pos="4513"/>
        <w:tab w:val="right" w:pos="9026"/>
      </w:tabs>
    </w:pPr>
  </w:style>
  <w:style w:type="character" w:customStyle="1" w:styleId="HeaderChar">
    <w:name w:val="Header Char"/>
    <w:basedOn w:val="DefaultParagraphFont"/>
    <w:link w:val="Header"/>
    <w:uiPriority w:val="99"/>
    <w:semiHidden/>
    <w:rsid w:val="00A34413"/>
    <w:rPr>
      <w:rFonts w:eastAsiaTheme="minorEastAsia"/>
      <w:lang w:val="en-US" w:bidi="en-US"/>
    </w:rPr>
  </w:style>
  <w:style w:type="paragraph" w:styleId="Footer">
    <w:name w:val="footer"/>
    <w:basedOn w:val="Normal"/>
    <w:link w:val="FooterChar"/>
    <w:uiPriority w:val="99"/>
    <w:semiHidden/>
    <w:unhideWhenUsed/>
    <w:rsid w:val="00A34413"/>
    <w:pPr>
      <w:tabs>
        <w:tab w:val="center" w:pos="4513"/>
        <w:tab w:val="right" w:pos="9026"/>
      </w:tabs>
    </w:pPr>
  </w:style>
  <w:style w:type="character" w:customStyle="1" w:styleId="FooterChar">
    <w:name w:val="Footer Char"/>
    <w:basedOn w:val="DefaultParagraphFont"/>
    <w:link w:val="Footer"/>
    <w:uiPriority w:val="99"/>
    <w:semiHidden/>
    <w:rsid w:val="00A34413"/>
    <w:rPr>
      <w:rFonts w:eastAsiaTheme="minorEastAsia"/>
      <w:lang w:val="en-US" w:bidi="en-US"/>
    </w:rPr>
  </w:style>
</w:styles>
</file>

<file path=word/webSettings.xml><?xml version="1.0" encoding="utf-8"?>
<w:webSettings xmlns:r="http://schemas.openxmlformats.org/officeDocument/2006/relationships" xmlns:w="http://schemas.openxmlformats.org/wordprocessingml/2006/main">
  <w:divs>
    <w:div w:id="465241899">
      <w:bodyDiv w:val="1"/>
      <w:marLeft w:val="0"/>
      <w:marRight w:val="0"/>
      <w:marTop w:val="0"/>
      <w:marBottom w:val="0"/>
      <w:divBdr>
        <w:top w:val="none" w:sz="0" w:space="0" w:color="auto"/>
        <w:left w:val="none" w:sz="0" w:space="0" w:color="auto"/>
        <w:bottom w:val="none" w:sz="0" w:space="0" w:color="auto"/>
        <w:right w:val="none" w:sz="0" w:space="0" w:color="auto"/>
      </w:divBdr>
    </w:div>
    <w:div w:id="120975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Wasdell</dc:creator>
  <cp:lastModifiedBy>Amanda Wasdell</cp:lastModifiedBy>
  <cp:revision>5</cp:revision>
  <cp:lastPrinted>2014-07-28T14:09:00Z</cp:lastPrinted>
  <dcterms:created xsi:type="dcterms:W3CDTF">2015-01-09T21:40:00Z</dcterms:created>
  <dcterms:modified xsi:type="dcterms:W3CDTF">2015-01-15T14:48:00Z</dcterms:modified>
</cp:coreProperties>
</file>