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1D" w:rsidRPr="002C221D" w:rsidRDefault="002C221D" w:rsidP="002C221D">
      <w:pPr>
        <w:jc w:val="center"/>
        <w:rPr>
          <w:rFonts w:ascii="Calibri" w:hAnsi="Calibri"/>
          <w:sz w:val="28"/>
          <w:szCs w:val="28"/>
          <w:u w:val="single"/>
        </w:rPr>
      </w:pPr>
      <w:r w:rsidRPr="002C221D">
        <w:rPr>
          <w:rFonts w:ascii="Calibri" w:hAnsi="Calibri"/>
          <w:sz w:val="28"/>
          <w:szCs w:val="28"/>
          <w:u w:val="single"/>
        </w:rPr>
        <w:t>FLOODWATCH REPORT FEB 2016</w:t>
      </w:r>
    </w:p>
    <w:p w:rsidR="002C221D" w:rsidRPr="002C221D" w:rsidRDefault="002C221D">
      <w:pPr>
        <w:rPr>
          <w:rFonts w:ascii="Calibri" w:hAnsi="Calibri"/>
          <w:sz w:val="28"/>
          <w:szCs w:val="28"/>
        </w:rPr>
      </w:pPr>
    </w:p>
    <w:p w:rsidR="00557529" w:rsidRPr="002C221D" w:rsidRDefault="002C221D">
      <w:pPr>
        <w:rPr>
          <w:sz w:val="28"/>
          <w:szCs w:val="28"/>
        </w:rPr>
      </w:pPr>
      <w:r w:rsidRPr="002C221D">
        <w:rPr>
          <w:rFonts w:ascii="Calibri" w:hAnsi="Calibri"/>
          <w:sz w:val="28"/>
          <w:szCs w:val="28"/>
        </w:rPr>
        <w:t xml:space="preserve">A work party of 4 cleared the ditch in Castle Hill Lane by the Village Hall and put angled bends </w:t>
      </w:r>
      <w:r w:rsidRPr="002C221D">
        <w:rPr>
          <w:rFonts w:ascii="Calibri" w:hAnsi="Calibri"/>
          <w:sz w:val="28"/>
          <w:szCs w:val="28"/>
        </w:rPr>
        <w:br/>
        <w:t>on 2 outlet pipes which should prevent the infrastructure silting up and the consequent flooding around the Village Hall. The grill in the ditch by the Industrial Estate in Salt Way Lane was cleared. Also cleared were the 2 gullies around the junction High Street/Sutton Lane. The High Street gulley was broken and reported to WCC Highways.</w:t>
      </w:r>
      <w:r w:rsidRPr="002C221D">
        <w:rPr>
          <w:rFonts w:ascii="Calibri" w:hAnsi="Calibri"/>
          <w:sz w:val="28"/>
          <w:szCs w:val="28"/>
        </w:rPr>
        <w:br/>
        <w:t>  Contractors, on behalf of Highways, de-silted the gulley down from Blew Gates, High Street and the matted, fine roots were cleared in the connecting pipe up going up towards the cattle grid entrance to the field.</w:t>
      </w:r>
      <w:r w:rsidRPr="002C221D">
        <w:rPr>
          <w:rFonts w:ascii="Calibri" w:hAnsi="Calibri"/>
          <w:sz w:val="28"/>
          <w:szCs w:val="28"/>
        </w:rPr>
        <w:br/>
        <w:t> They then moved to High Street, Upper Brailes and did similar from the allotments and down to near The Gate, clearing 4 gullies and filling 5 large containers of roots and silt. One root was 7 metres long. In total the Contractors have been in the village 5 days and this will continue.</w:t>
      </w:r>
      <w:r w:rsidRPr="002C221D">
        <w:rPr>
          <w:rFonts w:ascii="Calibri" w:hAnsi="Calibri"/>
          <w:sz w:val="28"/>
          <w:szCs w:val="28"/>
        </w:rPr>
        <w:br/>
        <w:t>  The SDC Grant System is being investigated. I will forward to Tony Ashall, PC Floodwatch Representative, the WCC Flood Team work authorisation and quote for proposed erosion protection work in Sutton Brook for submission to SDC.</w:t>
      </w:r>
      <w:r w:rsidRPr="002C221D">
        <w:rPr>
          <w:rFonts w:ascii="Calibri" w:hAnsi="Calibri"/>
          <w:sz w:val="28"/>
          <w:szCs w:val="28"/>
        </w:rPr>
        <w:br/>
      </w:r>
    </w:p>
    <w:sectPr w:rsidR="00557529" w:rsidRPr="002C221D" w:rsidSect="00557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221D"/>
    <w:rsid w:val="002C221D"/>
    <w:rsid w:val="00557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1023</Characters>
  <Application>Microsoft Office Word</Application>
  <DocSecurity>0</DocSecurity>
  <Lines>8</Lines>
  <Paragraphs>2</Paragraphs>
  <ScaleCrop>false</ScaleCrop>
  <Company>.</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2016-03-10T21:31:00Z</dcterms:created>
  <dcterms:modified xsi:type="dcterms:W3CDTF">2016-03-10T21:41:00Z</dcterms:modified>
</cp:coreProperties>
</file>