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w:t>
      </w: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340E44" w:rsidP="00340E44">
      <w:pPr>
        <w:rPr>
          <w:b/>
        </w:rPr>
      </w:pPr>
    </w:p>
    <w:p w:rsidR="00340E44" w:rsidRPr="00AD6240" w:rsidRDefault="00340E44" w:rsidP="00340E44">
      <w:pPr>
        <w:ind w:left="0"/>
        <w:rPr>
          <w:b/>
        </w:rPr>
      </w:pPr>
      <w:r w:rsidRPr="00AD6240">
        <w:rPr>
          <w:b/>
        </w:rPr>
        <w:t xml:space="preserve">Dear </w:t>
      </w:r>
      <w:proofErr w:type="spellStart"/>
      <w:r w:rsidRPr="00AD6240">
        <w:rPr>
          <w:b/>
        </w:rPr>
        <w:t>Counci</w:t>
      </w:r>
      <w:r w:rsidR="00AD6240">
        <w:rPr>
          <w:b/>
        </w:rPr>
        <w:t>l</w:t>
      </w:r>
      <w:r w:rsidRPr="00AD6240">
        <w:rPr>
          <w:b/>
        </w:rPr>
        <w:t>lor</w:t>
      </w:r>
      <w:proofErr w:type="spellEnd"/>
      <w:r w:rsidRPr="00AD6240">
        <w:rPr>
          <w:b/>
        </w:rPr>
        <w:t xml:space="preserve">, I hereby summon you to the Parish Council Meeting that will be held on Monday </w:t>
      </w:r>
      <w:r w:rsidR="007B2C88">
        <w:rPr>
          <w:b/>
        </w:rPr>
        <w:t>September 28</w:t>
      </w:r>
      <w:r w:rsidR="00503DF8">
        <w:rPr>
          <w:b/>
        </w:rPr>
        <w:t>th</w:t>
      </w:r>
      <w:r w:rsidR="007F2E36" w:rsidRPr="00AD6240">
        <w:rPr>
          <w:b/>
        </w:rPr>
        <w:t xml:space="preserve"> 2015</w:t>
      </w:r>
      <w:r w:rsidRPr="00AD6240">
        <w:rPr>
          <w:b/>
        </w:rPr>
        <w:t xml:space="preserve"> at 7.30.p.m. in Brailes</w:t>
      </w:r>
      <w:r w:rsidR="009B2C3E" w:rsidRPr="00AD6240">
        <w:rPr>
          <w:b/>
        </w:rPr>
        <w:t xml:space="preserve"> Village Hall</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AD6240" w:rsidRDefault="00340E44" w:rsidP="00340E44">
      <w:pPr>
        <w:ind w:left="0" w:firstLine="360"/>
        <w:rPr>
          <w:b/>
        </w:rPr>
      </w:pPr>
    </w:p>
    <w:p w:rsidR="00340E44" w:rsidRPr="00AD6240" w:rsidRDefault="00340E44" w:rsidP="00340E44">
      <w:pPr>
        <w:pStyle w:val="ListParagraph"/>
        <w:rPr>
          <w:b/>
        </w:rPr>
      </w:pPr>
      <w:r w:rsidRPr="00AD6240">
        <w:rPr>
          <w:b/>
        </w:rPr>
        <w:tab/>
      </w:r>
    </w:p>
    <w:p w:rsidR="00340E44" w:rsidRPr="00AD6240" w:rsidRDefault="00340E44" w:rsidP="00340E44">
      <w:pPr>
        <w:pStyle w:val="ListParagraph"/>
        <w:numPr>
          <w:ilvl w:val="0"/>
          <w:numId w:val="8"/>
        </w:numPr>
        <w:rPr>
          <w:b/>
        </w:rPr>
      </w:pPr>
      <w:r w:rsidRPr="00AD6240">
        <w:rPr>
          <w:b/>
        </w:rPr>
        <w:t>Disclosure of Interests</w:t>
      </w:r>
    </w:p>
    <w:p w:rsidR="00340E44" w:rsidRPr="00AD6240" w:rsidRDefault="00340E44" w:rsidP="00340E44">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Council</w:t>
      </w:r>
      <w:r w:rsidR="00A8583F" w:rsidRPr="00AD6240">
        <w:rPr>
          <w:rFonts w:ascii="Times New Roman" w:hAnsi="Times New Roman" w:cs="Times New Roman"/>
          <w:color w:val="auto"/>
        </w:rPr>
        <w:t>l</w:t>
      </w:r>
      <w:r w:rsidRPr="00AD6240">
        <w:rPr>
          <w:rFonts w:ascii="Times New Roman" w:hAnsi="Times New Roman" w:cs="Times New Roman"/>
          <w:color w:val="auto"/>
        </w:rPr>
        <w:t xml:space="preserve">ors are </w:t>
      </w:r>
      <w:r w:rsidR="00A8583F" w:rsidRPr="00AD6240">
        <w:rPr>
          <w:rFonts w:ascii="Times New Roman" w:hAnsi="Times New Roman" w:cs="Times New Roman"/>
          <w:color w:val="auto"/>
        </w:rPr>
        <w:t>re</w:t>
      </w:r>
      <w:r w:rsidRPr="00AD6240">
        <w:rPr>
          <w:rFonts w:ascii="Times New Roman" w:hAnsi="Times New Roman" w:cs="Times New Roman"/>
          <w:color w:val="auto"/>
        </w:rPr>
        <w:t xml:space="preserve">minded that they must act solely in </w:t>
      </w:r>
      <w:r w:rsidR="00A8583F" w:rsidRPr="00AD6240">
        <w:rPr>
          <w:rFonts w:ascii="Times New Roman" w:hAnsi="Times New Roman" w:cs="Times New Roman"/>
          <w:color w:val="auto"/>
        </w:rPr>
        <w:t xml:space="preserve">the </w:t>
      </w:r>
      <w:r w:rsidRPr="00AD6240">
        <w:rPr>
          <w:rFonts w:ascii="Times New Roman" w:hAnsi="Times New Roman" w:cs="Times New Roman"/>
          <w:color w:val="auto"/>
        </w:rPr>
        <w:t xml:space="preserve">public interest and should not improperly confer an advantage or disadvantage on any person or act to gain financial or other material benefits for </w:t>
      </w:r>
      <w:r w:rsidR="00A8583F" w:rsidRPr="00AD6240">
        <w:rPr>
          <w:rFonts w:ascii="Times New Roman" w:hAnsi="Times New Roman" w:cs="Times New Roman"/>
          <w:color w:val="auto"/>
        </w:rPr>
        <w:t>themselves, their</w:t>
      </w:r>
      <w:r w:rsidRPr="00AD6240">
        <w:rPr>
          <w:rFonts w:ascii="Times New Roman" w:hAnsi="Times New Roman" w:cs="Times New Roman"/>
          <w:color w:val="auto"/>
        </w:rPr>
        <w:t xml:space="preserve"> family, a friend or close associate.</w:t>
      </w:r>
    </w:p>
    <w:p w:rsidR="009B2C3E" w:rsidRDefault="00DB709E" w:rsidP="00027C07">
      <w:pPr>
        <w:pStyle w:val="Heading1"/>
        <w:numPr>
          <w:ilvl w:val="0"/>
          <w:numId w:val="3"/>
        </w:numPr>
        <w:spacing w:before="0"/>
        <w:rPr>
          <w:rFonts w:ascii="Times New Roman" w:hAnsi="Times New Roman" w:cs="Times New Roman"/>
          <w:color w:val="auto"/>
        </w:rPr>
      </w:pPr>
      <w:r w:rsidRPr="00AD6240">
        <w:rPr>
          <w:rFonts w:ascii="Times New Roman" w:hAnsi="Times New Roman" w:cs="Times New Roman"/>
          <w:color w:val="auto"/>
        </w:rPr>
        <w:t>To r</w:t>
      </w:r>
      <w:r w:rsidR="00A8583F" w:rsidRPr="00AD6240">
        <w:rPr>
          <w:rFonts w:ascii="Times New Roman" w:hAnsi="Times New Roman" w:cs="Times New Roman"/>
          <w:color w:val="auto"/>
        </w:rPr>
        <w:t>eceive any written r</w:t>
      </w:r>
      <w:r w:rsidR="00340E44" w:rsidRPr="00AD6240">
        <w:rPr>
          <w:rFonts w:ascii="Times New Roman" w:hAnsi="Times New Roman" w:cs="Times New Roman"/>
          <w:color w:val="auto"/>
        </w:rPr>
        <w:t>equest for</w:t>
      </w:r>
      <w:r w:rsidR="00A8583F" w:rsidRPr="00AD6240">
        <w:rPr>
          <w:rFonts w:ascii="Times New Roman" w:hAnsi="Times New Roman" w:cs="Times New Roman"/>
          <w:color w:val="auto"/>
        </w:rPr>
        <w:t xml:space="preserve"> dis</w:t>
      </w:r>
      <w:r w:rsidR="00A772CD" w:rsidRPr="00AD6240">
        <w:rPr>
          <w:rFonts w:ascii="Times New Roman" w:hAnsi="Times New Roman" w:cs="Times New Roman"/>
          <w:color w:val="auto"/>
        </w:rPr>
        <w:t>p</w:t>
      </w:r>
      <w:r w:rsidR="006719A7" w:rsidRPr="00AD6240">
        <w:rPr>
          <w:rFonts w:ascii="Times New Roman" w:hAnsi="Times New Roman" w:cs="Times New Roman"/>
          <w:color w:val="auto"/>
        </w:rPr>
        <w:t xml:space="preserve">ensation regarding </w:t>
      </w:r>
      <w:proofErr w:type="spellStart"/>
      <w:r w:rsidR="006719A7" w:rsidRPr="00AD6240">
        <w:rPr>
          <w:rFonts w:ascii="Times New Roman" w:hAnsi="Times New Roman" w:cs="Times New Roman"/>
          <w:color w:val="auto"/>
        </w:rPr>
        <w:t>disclos</w:t>
      </w:r>
      <w:r w:rsidRPr="00AD6240">
        <w:rPr>
          <w:rFonts w:ascii="Times New Roman" w:hAnsi="Times New Roman" w:cs="Times New Roman"/>
          <w:color w:val="auto"/>
        </w:rPr>
        <w:t>able</w:t>
      </w:r>
      <w:proofErr w:type="spellEnd"/>
      <w:r w:rsidRPr="00AD6240">
        <w:rPr>
          <w:rFonts w:ascii="Times New Roman" w:hAnsi="Times New Roman" w:cs="Times New Roman"/>
          <w:color w:val="auto"/>
        </w:rPr>
        <w:t xml:space="preserve"> </w:t>
      </w:r>
      <w:r w:rsidR="00A8583F" w:rsidRPr="00AD6240">
        <w:rPr>
          <w:rFonts w:ascii="Times New Roman" w:hAnsi="Times New Roman" w:cs="Times New Roman"/>
          <w:color w:val="auto"/>
        </w:rPr>
        <w:t>pecuniary i</w:t>
      </w:r>
      <w:r w:rsidR="00340E44" w:rsidRPr="00AD6240">
        <w:rPr>
          <w:rFonts w:ascii="Times New Roman" w:hAnsi="Times New Roman" w:cs="Times New Roman"/>
          <w:color w:val="auto"/>
        </w:rPr>
        <w:t>nterests</w:t>
      </w:r>
    </w:p>
    <w:p w:rsidR="00DD3AD9" w:rsidRPr="00DD3AD9" w:rsidRDefault="00DD3AD9" w:rsidP="00DD3AD9"/>
    <w:p w:rsidR="00340E44" w:rsidRPr="00DD3AD9" w:rsidRDefault="00340E44" w:rsidP="00DD3AD9">
      <w:pPr>
        <w:pStyle w:val="ListParagraph"/>
        <w:numPr>
          <w:ilvl w:val="0"/>
          <w:numId w:val="5"/>
        </w:numPr>
        <w:rPr>
          <w:b/>
        </w:rPr>
      </w:pPr>
      <w:r w:rsidRPr="00DD3AD9">
        <w:rPr>
          <w:b/>
        </w:rPr>
        <w:t>Approve and sign the Minutes of th</w:t>
      </w:r>
      <w:r w:rsidR="007B2C88">
        <w:rPr>
          <w:b/>
        </w:rPr>
        <w:t>e August</w:t>
      </w:r>
      <w:r w:rsidR="00A8583F" w:rsidRPr="00DD3AD9">
        <w:rPr>
          <w:b/>
        </w:rPr>
        <w:t xml:space="preserve"> </w:t>
      </w:r>
      <w:r w:rsidRPr="00DD3AD9">
        <w:rPr>
          <w:b/>
        </w:rPr>
        <w:t>Meeting, to agree any apologies</w:t>
      </w:r>
    </w:p>
    <w:p w:rsidR="00DD3AD9" w:rsidRPr="00DD3AD9" w:rsidRDefault="00DD3AD9" w:rsidP="00DD3AD9">
      <w:pPr>
        <w:pStyle w:val="ListParagraph"/>
        <w:ind w:firstLine="0"/>
        <w:rPr>
          <w:b/>
        </w:rPr>
      </w:pPr>
    </w:p>
    <w:p w:rsidR="00340E44" w:rsidRPr="00DD3AD9" w:rsidRDefault="00340E44" w:rsidP="003B727A">
      <w:pPr>
        <w:pStyle w:val="ListParagraph"/>
        <w:numPr>
          <w:ilvl w:val="0"/>
          <w:numId w:val="5"/>
        </w:numPr>
      </w:pPr>
      <w:r w:rsidRPr="00AD6240">
        <w:rPr>
          <w:b/>
        </w:rPr>
        <w:t xml:space="preserve">Reports from sub-committees – </w:t>
      </w:r>
    </w:p>
    <w:p w:rsidR="00A772CD" w:rsidRDefault="00A772CD" w:rsidP="007B2C88">
      <w:pPr>
        <w:widowControl/>
        <w:autoSpaceDE/>
        <w:autoSpaceDN/>
        <w:adjustRightInd/>
        <w:ind w:right="0" w:firstLine="0"/>
        <w:rPr>
          <w:rFonts w:ascii="Calibri" w:hAnsi="Calibri"/>
        </w:rPr>
      </w:pPr>
      <w:r w:rsidRPr="00AD6240">
        <w:rPr>
          <w:rFonts w:eastAsia="Times New Roman"/>
          <w:u w:val="single"/>
          <w:lang w:val="en-GB" w:eastAsia="en-GB"/>
        </w:rPr>
        <w:t>Neighbourhood Plan</w:t>
      </w:r>
      <w:r w:rsidRPr="00AD6240">
        <w:rPr>
          <w:rFonts w:eastAsia="Times New Roman"/>
          <w:lang w:val="en-GB" w:eastAsia="en-GB"/>
        </w:rPr>
        <w:t xml:space="preserve"> – </w:t>
      </w:r>
      <w:r w:rsidR="000876F7">
        <w:rPr>
          <w:rFonts w:eastAsia="Times New Roman"/>
          <w:lang w:val="en-GB" w:eastAsia="en-GB"/>
        </w:rPr>
        <w:t xml:space="preserve">Cllr de Maillet would like to </w:t>
      </w:r>
      <w:r w:rsidR="000876F7">
        <w:rPr>
          <w:rFonts w:ascii="Calibri" w:hAnsi="Calibri"/>
        </w:rPr>
        <w:t>propose that the Parish Council adopt the attached report as evidence of housing needs at the current point in time and circulate to SDC for their web site.</w:t>
      </w:r>
    </w:p>
    <w:p w:rsidR="00CA1813" w:rsidRPr="00CA1813" w:rsidRDefault="00CA1813" w:rsidP="007B2C88">
      <w:pPr>
        <w:widowControl/>
        <w:autoSpaceDE/>
        <w:autoSpaceDN/>
        <w:adjustRightInd/>
        <w:ind w:right="0" w:firstLine="0"/>
        <w:rPr>
          <w:rFonts w:ascii="Calibri" w:hAnsi="Calibri"/>
        </w:rPr>
      </w:pPr>
      <w:r w:rsidRPr="00CA1813">
        <w:rPr>
          <w:rFonts w:eastAsia="Times New Roman"/>
          <w:lang w:val="en-GB" w:eastAsia="en-GB"/>
        </w:rPr>
        <w:t xml:space="preserve">Update from the NP </w:t>
      </w:r>
      <w:proofErr w:type="spellStart"/>
      <w:r w:rsidRPr="00CA1813">
        <w:rPr>
          <w:rFonts w:eastAsia="Times New Roman"/>
          <w:lang w:val="en-GB" w:eastAsia="en-GB"/>
        </w:rPr>
        <w:t>Steeting</w:t>
      </w:r>
      <w:proofErr w:type="spellEnd"/>
      <w:r w:rsidRPr="00CA1813">
        <w:rPr>
          <w:rFonts w:eastAsia="Times New Roman"/>
          <w:lang w:val="en-GB" w:eastAsia="en-GB"/>
        </w:rPr>
        <w:t xml:space="preserve"> Committee</w:t>
      </w:r>
    </w:p>
    <w:p w:rsidR="0021581C" w:rsidRPr="00AD6240" w:rsidRDefault="0021581C" w:rsidP="00CA1813">
      <w:pPr>
        <w:widowControl/>
        <w:autoSpaceDE/>
        <w:autoSpaceDN/>
        <w:adjustRightInd/>
        <w:ind w:left="0" w:right="0" w:firstLine="0"/>
        <w:rPr>
          <w:rFonts w:eastAsia="Times New Roman"/>
          <w:lang w:val="en-GB" w:eastAsia="en-GB"/>
        </w:rPr>
      </w:pPr>
    </w:p>
    <w:p w:rsidR="0021581C" w:rsidRDefault="00340E44" w:rsidP="0021581C">
      <w:pPr>
        <w:pStyle w:val="ListParagraph"/>
        <w:numPr>
          <w:ilvl w:val="0"/>
          <w:numId w:val="5"/>
        </w:numPr>
      </w:pPr>
      <w:r w:rsidRPr="00AD6240">
        <w:rPr>
          <w:b/>
        </w:rPr>
        <w:t xml:space="preserve">Floodwatch Report – </w:t>
      </w:r>
      <w:r w:rsidRPr="00AD6240">
        <w:t>to</w:t>
      </w:r>
      <w:r w:rsidRPr="00AD6240">
        <w:rPr>
          <w:b/>
        </w:rPr>
        <w:t xml:space="preserve"> </w:t>
      </w:r>
      <w:r w:rsidRPr="00AD6240">
        <w:t xml:space="preserve">receive a brief update of any flood news from Brailes Floodwatch </w:t>
      </w:r>
      <w:r w:rsidR="007604D0" w:rsidRPr="00AD6240">
        <w:t>T</w:t>
      </w:r>
      <w:r w:rsidRPr="00AD6240">
        <w:t xml:space="preserve">eam </w:t>
      </w:r>
      <w:r w:rsidR="00CA1813">
        <w:t>and a report of the meeting with the Councillors from Cllr Ashall.</w:t>
      </w:r>
    </w:p>
    <w:p w:rsidR="0021581C" w:rsidRDefault="0021581C" w:rsidP="0021581C">
      <w:pPr>
        <w:pStyle w:val="ListParagraph"/>
        <w:ind w:firstLine="0"/>
      </w:pPr>
    </w:p>
    <w:p w:rsidR="00340E44" w:rsidRPr="0021581C" w:rsidRDefault="00340E44" w:rsidP="0021581C">
      <w:pPr>
        <w:pStyle w:val="ListParagraph"/>
        <w:numPr>
          <w:ilvl w:val="0"/>
          <w:numId w:val="5"/>
        </w:numPr>
      </w:pPr>
      <w:r w:rsidRPr="0021581C">
        <w:rPr>
          <w:b/>
        </w:rPr>
        <w:t>Matters Arising since the last meeting</w:t>
      </w:r>
    </w:p>
    <w:p w:rsidR="00340E44" w:rsidRDefault="00340E44" w:rsidP="00340E44">
      <w:pPr>
        <w:pStyle w:val="ListParagraph"/>
        <w:ind w:firstLine="0"/>
        <w:rPr>
          <w:b/>
        </w:rPr>
      </w:pPr>
      <w:r w:rsidRPr="00AD6240">
        <w:rPr>
          <w:b/>
        </w:rPr>
        <w:t>Those needing decisions</w:t>
      </w:r>
    </w:p>
    <w:p w:rsidR="0060590E" w:rsidRDefault="0060590E" w:rsidP="0060590E">
      <w:pPr>
        <w:pStyle w:val="ListParagraph"/>
        <w:numPr>
          <w:ilvl w:val="0"/>
          <w:numId w:val="35"/>
        </w:numPr>
      </w:pPr>
      <w:r w:rsidRPr="0060590E">
        <w:t xml:space="preserve">Cllr </w:t>
      </w:r>
      <w:proofErr w:type="spellStart"/>
      <w:r w:rsidRPr="0060590E">
        <w:t>Witherick</w:t>
      </w:r>
      <w:proofErr w:type="spellEnd"/>
      <w:r w:rsidRPr="0060590E">
        <w:t xml:space="preserve"> </w:t>
      </w:r>
      <w:r>
        <w:t xml:space="preserve">would like to propose that a </w:t>
      </w:r>
      <w:proofErr w:type="gramStart"/>
      <w:r>
        <w:t>visitors</w:t>
      </w:r>
      <w:proofErr w:type="gramEnd"/>
      <w:r>
        <w:t xml:space="preserve"> book is used to allow members of the public to sign in at the beginning of each Parish Council meeting.  If they would leave their contact details and an e-mail address they can receive the minutes by e-mail</w:t>
      </w:r>
    </w:p>
    <w:p w:rsidR="0060590E" w:rsidRDefault="0060590E" w:rsidP="0060590E">
      <w:pPr>
        <w:pStyle w:val="ListParagraph"/>
        <w:numPr>
          <w:ilvl w:val="0"/>
          <w:numId w:val="35"/>
        </w:numPr>
      </w:pPr>
      <w:r>
        <w:t xml:space="preserve">Cllr </w:t>
      </w:r>
      <w:proofErr w:type="spellStart"/>
      <w:r>
        <w:t>Witherick</w:t>
      </w:r>
      <w:proofErr w:type="spellEnd"/>
      <w:r>
        <w:t xml:space="preserve"> would like to propose that at the beginning of each meeting the </w:t>
      </w:r>
      <w:proofErr w:type="spellStart"/>
      <w:r>
        <w:t>councillors</w:t>
      </w:r>
      <w:proofErr w:type="spellEnd"/>
      <w:r>
        <w:t xml:space="preserve"> go through the action points from the last meeting for an update.</w:t>
      </w:r>
    </w:p>
    <w:p w:rsidR="006B0E50" w:rsidRPr="0060590E" w:rsidRDefault="006B0E50" w:rsidP="0060590E">
      <w:pPr>
        <w:pStyle w:val="ListParagraph"/>
        <w:numPr>
          <w:ilvl w:val="0"/>
          <w:numId w:val="35"/>
        </w:numPr>
      </w:pPr>
      <w:r>
        <w:t>Cllr Ashall would like a date for the employment committee to meet to give the clerk and annual appraisal</w:t>
      </w:r>
    </w:p>
    <w:p w:rsidR="00503DF8" w:rsidRPr="00153CC2" w:rsidRDefault="00503DF8" w:rsidP="00006475">
      <w:pPr>
        <w:pStyle w:val="NormalWeb"/>
        <w:ind w:left="720"/>
        <w:rPr>
          <w:b/>
        </w:rPr>
      </w:pPr>
    </w:p>
    <w:p w:rsidR="005D7541" w:rsidRDefault="00340E44" w:rsidP="00F15AE4">
      <w:pPr>
        <w:ind w:left="0"/>
        <w:rPr>
          <w:b/>
        </w:rPr>
      </w:pPr>
      <w:r w:rsidRPr="00AD6240">
        <w:rPr>
          <w:b/>
        </w:rPr>
        <w:t>T</w:t>
      </w:r>
      <w:r w:rsidRPr="0060151A">
        <w:rPr>
          <w:b/>
        </w:rPr>
        <w:t>hose</w:t>
      </w:r>
      <w:r w:rsidRPr="00AD6240">
        <w:rPr>
          <w:b/>
        </w:rPr>
        <w:t xml:space="preserve"> needing discussions and possible decisions</w:t>
      </w:r>
    </w:p>
    <w:p w:rsidR="007B2C88" w:rsidRDefault="007B2C88" w:rsidP="00DD3AD9">
      <w:pPr>
        <w:pStyle w:val="ListParagraph"/>
        <w:widowControl/>
        <w:numPr>
          <w:ilvl w:val="0"/>
          <w:numId w:val="33"/>
        </w:numPr>
        <w:autoSpaceDE/>
        <w:autoSpaceDN/>
        <w:adjustRightInd/>
        <w:ind w:right="0"/>
        <w:rPr>
          <w:rFonts w:eastAsia="Times New Roman"/>
          <w:lang w:val="en-GB" w:eastAsia="en-GB"/>
        </w:rPr>
      </w:pPr>
      <w:r>
        <w:rPr>
          <w:rFonts w:eastAsia="Times New Roman"/>
          <w:lang w:val="en-GB" w:eastAsia="en-GB"/>
        </w:rPr>
        <w:t>Village Hall – To look over the accounts of the Village Hall and for the Councillors to</w:t>
      </w:r>
      <w:r w:rsidR="00B2331C">
        <w:rPr>
          <w:rFonts w:eastAsia="Times New Roman"/>
          <w:lang w:val="en-GB" w:eastAsia="en-GB"/>
        </w:rPr>
        <w:t xml:space="preserve"> </w:t>
      </w:r>
      <w:r>
        <w:rPr>
          <w:rFonts w:eastAsia="Times New Roman"/>
          <w:lang w:val="en-GB" w:eastAsia="en-GB"/>
        </w:rPr>
        <w:t>ask any questions that they might have to Penny Whitesmith, the treasurer of the Village Hall Committee, who has agreed to attend the meeting</w:t>
      </w:r>
    </w:p>
    <w:p w:rsidR="007B2C88" w:rsidRDefault="007B2C88" w:rsidP="00DD3AD9">
      <w:pPr>
        <w:pStyle w:val="ListParagraph"/>
        <w:widowControl/>
        <w:numPr>
          <w:ilvl w:val="0"/>
          <w:numId w:val="33"/>
        </w:numPr>
        <w:autoSpaceDE/>
        <w:autoSpaceDN/>
        <w:adjustRightInd/>
        <w:ind w:right="0"/>
        <w:rPr>
          <w:rFonts w:eastAsia="Times New Roman"/>
          <w:lang w:val="en-GB" w:eastAsia="en-GB"/>
        </w:rPr>
      </w:pPr>
      <w:r>
        <w:rPr>
          <w:rFonts w:eastAsia="Times New Roman"/>
          <w:lang w:val="en-GB" w:eastAsia="en-GB"/>
        </w:rPr>
        <w:lastRenderedPageBreak/>
        <w:t xml:space="preserve">Asset List – The Asset list still needs updating – The clerk has now e-mailed an old asset list to Cllr </w:t>
      </w:r>
      <w:proofErr w:type="spellStart"/>
      <w:r>
        <w:rPr>
          <w:rFonts w:eastAsia="Times New Roman"/>
          <w:lang w:val="en-GB" w:eastAsia="en-GB"/>
        </w:rPr>
        <w:t>Witherick</w:t>
      </w:r>
      <w:proofErr w:type="spellEnd"/>
      <w:r>
        <w:rPr>
          <w:rFonts w:eastAsia="Times New Roman"/>
          <w:lang w:val="en-GB" w:eastAsia="en-GB"/>
        </w:rPr>
        <w:t xml:space="preserve"> and Cllr De Maillet so that they can now map the assets onto the map that has been printed from SDC</w:t>
      </w:r>
    </w:p>
    <w:p w:rsidR="007B2C88" w:rsidRDefault="007B2C88" w:rsidP="007B2C88">
      <w:pPr>
        <w:pStyle w:val="ListParagraph"/>
        <w:widowControl/>
        <w:numPr>
          <w:ilvl w:val="0"/>
          <w:numId w:val="33"/>
        </w:numPr>
        <w:autoSpaceDE/>
        <w:autoSpaceDN/>
        <w:adjustRightInd/>
        <w:ind w:right="0"/>
        <w:rPr>
          <w:rFonts w:eastAsia="Times New Roman"/>
          <w:lang w:val="en-GB" w:eastAsia="en-GB"/>
        </w:rPr>
      </w:pPr>
      <w:r>
        <w:rPr>
          <w:rFonts w:eastAsia="Times New Roman"/>
          <w:lang w:val="en-GB" w:eastAsia="en-GB"/>
        </w:rPr>
        <w:t xml:space="preserve">Meeting at the new burial ground with Colin Locke – Cllr Rosenthal will update </w:t>
      </w:r>
    </w:p>
    <w:p w:rsidR="007B2C88" w:rsidRPr="007B2C88" w:rsidRDefault="007B2C88" w:rsidP="007B2C88">
      <w:pPr>
        <w:pStyle w:val="ListParagraph"/>
        <w:widowControl/>
        <w:numPr>
          <w:ilvl w:val="0"/>
          <w:numId w:val="33"/>
        </w:numPr>
        <w:autoSpaceDE/>
        <w:autoSpaceDN/>
        <w:adjustRightInd/>
        <w:ind w:right="0"/>
        <w:rPr>
          <w:rFonts w:eastAsia="Times New Roman"/>
          <w:lang w:val="en-GB" w:eastAsia="en-GB"/>
        </w:rPr>
      </w:pPr>
      <w:r>
        <w:rPr>
          <w:rFonts w:eastAsia="Times New Roman"/>
          <w:lang w:val="en-GB" w:eastAsia="en-GB"/>
        </w:rPr>
        <w:t>War Memorial – There is a grant scheme available to apply for to carry out repairs to the War Memorial.</w:t>
      </w:r>
    </w:p>
    <w:p w:rsidR="00153CC2" w:rsidRPr="00FF246A" w:rsidRDefault="00153CC2" w:rsidP="00DD3AD9">
      <w:pPr>
        <w:pStyle w:val="ListParagraph"/>
        <w:widowControl/>
        <w:numPr>
          <w:ilvl w:val="0"/>
          <w:numId w:val="33"/>
        </w:numPr>
        <w:autoSpaceDE/>
        <w:autoSpaceDN/>
        <w:adjustRightInd/>
        <w:ind w:right="0"/>
        <w:rPr>
          <w:rFonts w:eastAsia="Times New Roman"/>
          <w:lang w:val="en-GB" w:eastAsia="en-GB"/>
        </w:rPr>
      </w:pPr>
      <w:r w:rsidRPr="00FF246A">
        <w:t>Website – Update on the Parish Council’s website from Cllr de Maillet</w:t>
      </w:r>
      <w:r w:rsidRPr="00FF246A">
        <w:rPr>
          <w:rFonts w:eastAsia="Times New Roman"/>
          <w:lang w:val="en-GB" w:eastAsia="en-GB"/>
        </w:rPr>
        <w:t xml:space="preserve"> </w:t>
      </w:r>
    </w:p>
    <w:p w:rsidR="00E17912" w:rsidRDefault="00E17912" w:rsidP="00DD3AD9">
      <w:pPr>
        <w:pStyle w:val="ListParagraph"/>
        <w:widowControl/>
        <w:numPr>
          <w:ilvl w:val="0"/>
          <w:numId w:val="33"/>
        </w:numPr>
        <w:autoSpaceDE/>
        <w:autoSpaceDN/>
        <w:adjustRightInd/>
        <w:ind w:right="0"/>
        <w:rPr>
          <w:rFonts w:eastAsia="Times New Roman"/>
          <w:bCs/>
          <w:lang w:val="en-GB" w:eastAsia="en-GB"/>
        </w:rPr>
      </w:pPr>
      <w:r w:rsidRPr="00FF246A">
        <w:t>Signage</w:t>
      </w:r>
      <w:r>
        <w:rPr>
          <w:b/>
        </w:rPr>
        <w:t xml:space="preserve"> – </w:t>
      </w:r>
      <w:r w:rsidRPr="00E17912">
        <w:t>Cllr de Maillet</w:t>
      </w:r>
      <w:r>
        <w:rPr>
          <w:rFonts w:eastAsia="Times New Roman"/>
          <w:bCs/>
          <w:lang w:val="en-GB" w:eastAsia="en-GB"/>
        </w:rPr>
        <w:t xml:space="preserve"> to update on signage around the parish.</w:t>
      </w:r>
      <w:r w:rsidRPr="00E17912">
        <w:rPr>
          <w:rFonts w:eastAsia="Times New Roman"/>
          <w:bCs/>
          <w:lang w:val="en-GB" w:eastAsia="en-GB"/>
        </w:rPr>
        <w:t xml:space="preserve">  </w:t>
      </w:r>
    </w:p>
    <w:p w:rsidR="000F408C" w:rsidRPr="00E17912" w:rsidRDefault="000F408C" w:rsidP="00DD3AD9">
      <w:pPr>
        <w:pStyle w:val="ListParagraph"/>
        <w:widowControl/>
        <w:numPr>
          <w:ilvl w:val="0"/>
          <w:numId w:val="33"/>
        </w:numPr>
        <w:autoSpaceDE/>
        <w:autoSpaceDN/>
        <w:adjustRightInd/>
        <w:ind w:right="0"/>
        <w:rPr>
          <w:rFonts w:eastAsia="Times New Roman"/>
          <w:bCs/>
          <w:lang w:val="en-GB" w:eastAsia="en-GB"/>
        </w:rPr>
      </w:pPr>
      <w:r>
        <w:rPr>
          <w:rFonts w:eastAsia="Times New Roman"/>
          <w:bCs/>
          <w:lang w:val="en-GB" w:eastAsia="en-GB"/>
        </w:rPr>
        <w:t xml:space="preserve">Meeting with Graham </w:t>
      </w:r>
      <w:proofErr w:type="spellStart"/>
      <w:r>
        <w:rPr>
          <w:rFonts w:eastAsia="Times New Roman"/>
          <w:bCs/>
          <w:lang w:val="en-GB" w:eastAsia="en-GB"/>
        </w:rPr>
        <w:t>Warmington</w:t>
      </w:r>
      <w:proofErr w:type="spellEnd"/>
      <w:r>
        <w:rPr>
          <w:rFonts w:eastAsia="Times New Roman"/>
          <w:bCs/>
          <w:lang w:val="en-GB" w:eastAsia="en-GB"/>
        </w:rPr>
        <w:t xml:space="preserve"> to listen to June’s meeting. – Cllr Cole will give a report of the meeting.</w:t>
      </w:r>
    </w:p>
    <w:p w:rsidR="007B2C88" w:rsidRPr="00B2331C" w:rsidRDefault="007B2C88" w:rsidP="00B2331C">
      <w:pPr>
        <w:widowControl/>
        <w:autoSpaceDE/>
        <w:autoSpaceDN/>
        <w:adjustRightInd/>
        <w:ind w:left="360" w:right="0" w:firstLine="0"/>
        <w:rPr>
          <w:rFonts w:eastAsia="Times New Roman"/>
          <w:lang w:val="en-GB" w:eastAsia="en-GB"/>
        </w:rPr>
      </w:pPr>
    </w:p>
    <w:p w:rsidR="00DD3AD9" w:rsidRPr="00DD3AD9" w:rsidRDefault="00DD3AD9" w:rsidP="00DD3AD9">
      <w:pPr>
        <w:pStyle w:val="ListParagraph"/>
        <w:widowControl/>
        <w:autoSpaceDE/>
        <w:autoSpaceDN/>
        <w:adjustRightInd/>
        <w:ind w:right="0" w:firstLine="0"/>
        <w:rPr>
          <w:rFonts w:eastAsia="Times New Roman"/>
          <w:lang w:val="en-GB" w:eastAsia="en-GB"/>
        </w:rPr>
      </w:pPr>
    </w:p>
    <w:p w:rsidR="00340E44" w:rsidRDefault="00340E44" w:rsidP="00340E44">
      <w:pPr>
        <w:pStyle w:val="ListParagraph"/>
        <w:numPr>
          <w:ilvl w:val="0"/>
          <w:numId w:val="5"/>
        </w:numPr>
      </w:pPr>
      <w:r w:rsidRPr="00AD6240">
        <w:t>C</w:t>
      </w:r>
      <w:r w:rsidR="004E2DB5" w:rsidRPr="00AD6240">
        <w:rPr>
          <w:b/>
        </w:rPr>
        <w:t>ounty and D</w:t>
      </w:r>
      <w:r w:rsidRPr="00AD6240">
        <w:rPr>
          <w:b/>
        </w:rPr>
        <w:t xml:space="preserve">istrict </w:t>
      </w:r>
      <w:proofErr w:type="spellStart"/>
      <w:r w:rsidR="00407E6A" w:rsidRPr="00AD6240">
        <w:rPr>
          <w:b/>
        </w:rPr>
        <w:t>C</w:t>
      </w:r>
      <w:r w:rsidR="00604050" w:rsidRPr="00AD6240">
        <w:rPr>
          <w:b/>
        </w:rPr>
        <w:t>ouncil</w:t>
      </w:r>
      <w:r w:rsidR="00407E6A" w:rsidRPr="00AD6240">
        <w:rPr>
          <w:b/>
        </w:rPr>
        <w:t>l</w:t>
      </w:r>
      <w:r w:rsidR="00604050" w:rsidRPr="00AD6240">
        <w:rPr>
          <w:b/>
        </w:rPr>
        <w:t>ors’</w:t>
      </w:r>
      <w:proofErr w:type="spellEnd"/>
      <w:r w:rsidRPr="00AD6240">
        <w:rPr>
          <w:b/>
        </w:rPr>
        <w:t xml:space="preserve"> reports – </w:t>
      </w:r>
      <w:r w:rsidRPr="00AD6240">
        <w:t>To</w:t>
      </w:r>
      <w:r w:rsidRPr="00AD6240">
        <w:rPr>
          <w:b/>
        </w:rPr>
        <w:t xml:space="preserve"> </w:t>
      </w:r>
      <w:r w:rsidRPr="00AD6240">
        <w:t>rec</w:t>
      </w:r>
      <w:r w:rsidR="000F4BA7" w:rsidRPr="00AD6240">
        <w:t xml:space="preserve">eive a brief update </w:t>
      </w:r>
      <w:r w:rsidRPr="00AD6240">
        <w:t>from Cllr Saint and/</w:t>
      </w:r>
      <w:r w:rsidRPr="00DC7931">
        <w:t>or</w:t>
      </w:r>
      <w:r w:rsidRPr="00AD6240">
        <w:t xml:space="preserve"> Cllr </w:t>
      </w:r>
      <w:r w:rsidR="006424D0" w:rsidRPr="00AD6240">
        <w:t>Gray</w:t>
      </w:r>
      <w:r w:rsidR="00407E6A" w:rsidRPr="00AD6240">
        <w:t>.</w:t>
      </w:r>
    </w:p>
    <w:p w:rsidR="00DD3AD9" w:rsidRPr="00AD6240" w:rsidRDefault="00DD3AD9" w:rsidP="00DD3AD9">
      <w:pPr>
        <w:pStyle w:val="ListParagraph"/>
        <w:ind w:firstLine="0"/>
      </w:pPr>
    </w:p>
    <w:p w:rsidR="00407E6A" w:rsidRDefault="00340E44" w:rsidP="00407E6A">
      <w:pPr>
        <w:pStyle w:val="ListParagraph"/>
        <w:numPr>
          <w:ilvl w:val="0"/>
          <w:numId w:val="5"/>
        </w:numPr>
      </w:pPr>
      <w:r w:rsidRPr="00AD6240">
        <w:rPr>
          <w:b/>
        </w:rPr>
        <w:t xml:space="preserve">Maintenance – </w:t>
      </w:r>
      <w:r w:rsidRPr="00AD6240">
        <w:t>reports of any maintenance needed.</w:t>
      </w:r>
    </w:p>
    <w:p w:rsidR="00DD3AD9" w:rsidRDefault="00DD3AD9" w:rsidP="00DD3AD9">
      <w:pPr>
        <w:pStyle w:val="ListParagraph"/>
      </w:pPr>
    </w:p>
    <w:p w:rsidR="00DD3AD9" w:rsidRPr="00AD6240" w:rsidRDefault="00DD3AD9" w:rsidP="00DD3AD9">
      <w:pPr>
        <w:pStyle w:val="ListParagraph"/>
        <w:ind w:firstLine="0"/>
      </w:pPr>
    </w:p>
    <w:p w:rsidR="00F15AE4" w:rsidRDefault="00340E44" w:rsidP="006424D0">
      <w:pPr>
        <w:pStyle w:val="ListParagraph"/>
        <w:numPr>
          <w:ilvl w:val="0"/>
          <w:numId w:val="5"/>
        </w:numPr>
      </w:pPr>
      <w:r w:rsidRPr="00503DF8">
        <w:rPr>
          <w:b/>
        </w:rPr>
        <w:t>Correspondence –</w:t>
      </w:r>
      <w:r w:rsidR="00F15AE4" w:rsidRPr="00503DF8">
        <w:rPr>
          <w:b/>
        </w:rPr>
        <w:t xml:space="preserve"> </w:t>
      </w:r>
      <w:r w:rsidR="00CA1813">
        <w:t>E-mail from Rachel Locke regarding the repair and update of the playground equipment</w:t>
      </w:r>
    </w:p>
    <w:p w:rsidR="00DD3AD9" w:rsidRPr="005D7541" w:rsidRDefault="00DD3AD9" w:rsidP="00DD3AD9">
      <w:pPr>
        <w:pStyle w:val="ListParagraph"/>
        <w:ind w:firstLine="0"/>
      </w:pPr>
    </w:p>
    <w:p w:rsidR="00C710B3" w:rsidRDefault="006424D0" w:rsidP="006424D0">
      <w:pPr>
        <w:pStyle w:val="ListParagraph"/>
        <w:numPr>
          <w:ilvl w:val="0"/>
          <w:numId w:val="5"/>
        </w:numPr>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p>
    <w:p w:rsidR="00DD3AD9" w:rsidRDefault="00DD3AD9" w:rsidP="00DD3AD9">
      <w:pPr>
        <w:pStyle w:val="ListParagraph"/>
      </w:pPr>
    </w:p>
    <w:p w:rsidR="00DD3AD9" w:rsidRPr="00AD6240" w:rsidRDefault="00DD3AD9" w:rsidP="00DD3AD9">
      <w:pPr>
        <w:pStyle w:val="ListParagraph"/>
        <w:ind w:firstLine="0"/>
      </w:pPr>
    </w:p>
    <w:p w:rsidR="00D11F71" w:rsidRDefault="00340E44" w:rsidP="00340E44">
      <w:pPr>
        <w:pStyle w:val="ListParagraph"/>
        <w:numPr>
          <w:ilvl w:val="0"/>
          <w:numId w:val="5"/>
        </w:numPr>
        <w:rPr>
          <w:b/>
        </w:rPr>
      </w:pPr>
      <w:r w:rsidRPr="00AD6240">
        <w:rPr>
          <w:b/>
        </w:rPr>
        <w:t>Planning applications</w:t>
      </w:r>
      <w:r w:rsidR="00D11F71">
        <w:rPr>
          <w:b/>
        </w:rPr>
        <w:t xml:space="preserve"> – </w:t>
      </w:r>
    </w:p>
    <w:p w:rsidR="006424D0" w:rsidRPr="00D11F71" w:rsidRDefault="00D11F71" w:rsidP="00D11F71">
      <w:pPr>
        <w:pStyle w:val="ListParagraph"/>
        <w:ind w:firstLine="0"/>
      </w:pPr>
      <w:proofErr w:type="gramStart"/>
      <w:r w:rsidRPr="00D11F71">
        <w:t>the</w:t>
      </w:r>
      <w:proofErr w:type="gramEnd"/>
      <w:r w:rsidRPr="00D11F71">
        <w:t xml:space="preserve"> planning committee met and Cllr Greaves will sum up the meeting</w:t>
      </w:r>
    </w:p>
    <w:p w:rsidR="007F14BF" w:rsidRPr="00CA1813" w:rsidRDefault="007F14BF" w:rsidP="007F14BF">
      <w:pPr>
        <w:pStyle w:val="BodyText"/>
        <w:tabs>
          <w:tab w:val="left" w:pos="1793"/>
          <w:tab w:val="left" w:pos="2155"/>
        </w:tabs>
        <w:ind w:left="720"/>
        <w:rPr>
          <w:sz w:val="28"/>
          <w:szCs w:val="28"/>
        </w:rPr>
      </w:pPr>
      <w:r w:rsidRPr="00CA1813">
        <w:rPr>
          <w:b/>
          <w:sz w:val="28"/>
          <w:szCs w:val="28"/>
        </w:rPr>
        <w:t>15/03180/TREE</w:t>
      </w:r>
      <w:r w:rsidRPr="00CA1813">
        <w:rPr>
          <w:b/>
          <w:i/>
          <w:sz w:val="28"/>
          <w:szCs w:val="28"/>
        </w:rPr>
        <w:t xml:space="preserve"> - </w:t>
      </w:r>
      <w:r w:rsidRPr="00CA1813">
        <w:rPr>
          <w:sz w:val="28"/>
          <w:szCs w:val="28"/>
        </w:rPr>
        <w:t>Proposed:</w:t>
      </w:r>
      <w:r w:rsidRPr="00CA1813">
        <w:rPr>
          <w:sz w:val="28"/>
          <w:szCs w:val="28"/>
        </w:rPr>
        <w:tab/>
      </w:r>
    </w:p>
    <w:p w:rsidR="007F14BF" w:rsidRPr="00CA1813" w:rsidRDefault="007F14BF" w:rsidP="007F14BF">
      <w:pPr>
        <w:pStyle w:val="BodyText"/>
        <w:tabs>
          <w:tab w:val="left" w:pos="1793"/>
          <w:tab w:val="left" w:pos="2155"/>
        </w:tabs>
        <w:ind w:left="720"/>
        <w:rPr>
          <w:b/>
          <w:i/>
          <w:sz w:val="28"/>
          <w:szCs w:val="28"/>
        </w:rPr>
      </w:pPr>
      <w:r w:rsidRPr="00CA1813">
        <w:rPr>
          <w:sz w:val="28"/>
          <w:szCs w:val="28"/>
        </w:rPr>
        <w:t>- G1: Lawson Cypress x2: reduce by 20%.</w:t>
      </w:r>
    </w:p>
    <w:p w:rsidR="007F14BF" w:rsidRPr="00CA1813" w:rsidRDefault="007F14BF" w:rsidP="007F14BF">
      <w:pPr>
        <w:pStyle w:val="BodyText"/>
        <w:tabs>
          <w:tab w:val="left" w:pos="1793"/>
          <w:tab w:val="left" w:pos="2155"/>
        </w:tabs>
        <w:ind w:left="720"/>
        <w:rPr>
          <w:sz w:val="28"/>
          <w:szCs w:val="28"/>
        </w:rPr>
      </w:pPr>
      <w:r w:rsidRPr="00CA1813">
        <w:rPr>
          <w:sz w:val="28"/>
          <w:szCs w:val="28"/>
        </w:rPr>
        <w:t>- G2: Lawson Cypress x2: reduce by 10%.</w:t>
      </w:r>
    </w:p>
    <w:p w:rsidR="007F14BF" w:rsidRPr="00CA1813" w:rsidRDefault="007F14BF" w:rsidP="007F14BF">
      <w:pPr>
        <w:pStyle w:val="BodyText"/>
        <w:tabs>
          <w:tab w:val="left" w:pos="1793"/>
          <w:tab w:val="left" w:pos="2155"/>
        </w:tabs>
        <w:ind w:left="720"/>
        <w:rPr>
          <w:sz w:val="28"/>
          <w:szCs w:val="28"/>
        </w:rPr>
      </w:pPr>
      <w:r w:rsidRPr="00CA1813">
        <w:rPr>
          <w:sz w:val="28"/>
          <w:szCs w:val="28"/>
        </w:rPr>
        <w:t>- G3: Conifer x2: 25% crown reduction.</w:t>
      </w:r>
    </w:p>
    <w:p w:rsidR="007F14BF" w:rsidRPr="00CA1813" w:rsidRDefault="00CA1813" w:rsidP="00CA1813">
      <w:pPr>
        <w:pStyle w:val="BodyText"/>
        <w:tabs>
          <w:tab w:val="left" w:pos="1793"/>
          <w:tab w:val="left" w:pos="2155"/>
        </w:tabs>
        <w:rPr>
          <w:sz w:val="28"/>
          <w:szCs w:val="28"/>
        </w:rPr>
      </w:pPr>
      <w:r>
        <w:rPr>
          <w:sz w:val="28"/>
          <w:szCs w:val="28"/>
        </w:rPr>
        <w:t xml:space="preserve">          - </w:t>
      </w:r>
      <w:r w:rsidR="007F14BF" w:rsidRPr="00CA1813">
        <w:rPr>
          <w:sz w:val="28"/>
          <w:szCs w:val="28"/>
        </w:rPr>
        <w:t xml:space="preserve"> T1: Willow: reduce by 25%.</w:t>
      </w:r>
    </w:p>
    <w:p w:rsidR="007F14BF" w:rsidRPr="00CA1813" w:rsidRDefault="007F14BF" w:rsidP="007F14BF">
      <w:pPr>
        <w:pStyle w:val="BodyText"/>
        <w:tabs>
          <w:tab w:val="left" w:pos="1793"/>
          <w:tab w:val="left" w:pos="2155"/>
        </w:tabs>
        <w:ind w:left="720"/>
        <w:rPr>
          <w:sz w:val="28"/>
          <w:szCs w:val="28"/>
        </w:rPr>
      </w:pPr>
      <w:r w:rsidRPr="00CA1813">
        <w:rPr>
          <w:sz w:val="28"/>
          <w:szCs w:val="28"/>
        </w:rPr>
        <w:t>- T2: Western Red Cedar: reduce by 15%. – Following a planning meeting a decision was made to make no representation</w:t>
      </w:r>
    </w:p>
    <w:p w:rsidR="007F14BF" w:rsidRPr="00CA1813" w:rsidRDefault="007F14BF" w:rsidP="007F14BF">
      <w:pPr>
        <w:pStyle w:val="BodyText"/>
        <w:tabs>
          <w:tab w:val="left" w:pos="1793"/>
          <w:tab w:val="left" w:pos="2155"/>
        </w:tabs>
        <w:ind w:left="720"/>
        <w:rPr>
          <w:sz w:val="28"/>
          <w:szCs w:val="28"/>
        </w:rPr>
      </w:pPr>
      <w:r w:rsidRPr="007F14BF">
        <w:rPr>
          <w:b/>
          <w:sz w:val="28"/>
          <w:szCs w:val="28"/>
        </w:rPr>
        <w:t>15/02673/LDE</w:t>
      </w:r>
      <w:r w:rsidRPr="007F14BF">
        <w:rPr>
          <w:sz w:val="28"/>
          <w:szCs w:val="28"/>
        </w:rPr>
        <w:t xml:space="preserve"> Land Adjacent Crinkle </w:t>
      </w:r>
      <w:proofErr w:type="spellStart"/>
      <w:r w:rsidRPr="007F14BF">
        <w:rPr>
          <w:sz w:val="28"/>
          <w:szCs w:val="28"/>
        </w:rPr>
        <w:t>Crankle</w:t>
      </w:r>
      <w:proofErr w:type="spellEnd"/>
      <w:r w:rsidRPr="007F14BF">
        <w:rPr>
          <w:sz w:val="28"/>
          <w:szCs w:val="28"/>
        </w:rPr>
        <w:t xml:space="preserve"> High Street Lower Brailes Warwickshire OX15 5HW</w:t>
      </w:r>
      <w:r w:rsidRPr="00CA1813">
        <w:rPr>
          <w:sz w:val="28"/>
          <w:szCs w:val="28"/>
        </w:rPr>
        <w:t xml:space="preserve"> – Following a planning meeting a decision was</w:t>
      </w:r>
      <w:r w:rsidR="00B2331C">
        <w:rPr>
          <w:sz w:val="28"/>
          <w:szCs w:val="28"/>
        </w:rPr>
        <w:t xml:space="preserve"> made to make no representation</w:t>
      </w:r>
    </w:p>
    <w:p w:rsidR="007F14BF" w:rsidRPr="00CA1813" w:rsidRDefault="007F14BF" w:rsidP="007F14BF">
      <w:pPr>
        <w:pStyle w:val="BodyText"/>
        <w:tabs>
          <w:tab w:val="left" w:pos="1793"/>
          <w:tab w:val="left" w:pos="2155"/>
        </w:tabs>
        <w:ind w:left="720"/>
        <w:rPr>
          <w:sz w:val="28"/>
          <w:szCs w:val="28"/>
        </w:rPr>
      </w:pPr>
      <w:r w:rsidRPr="00CA1813">
        <w:rPr>
          <w:b/>
          <w:sz w:val="28"/>
          <w:szCs w:val="28"/>
        </w:rPr>
        <w:t>15/02934/REM</w:t>
      </w:r>
      <w:r w:rsidRPr="00CA1813">
        <w:rPr>
          <w:sz w:val="28"/>
          <w:szCs w:val="28"/>
        </w:rPr>
        <w:t xml:space="preserve"> Land Adjacent </w:t>
      </w:r>
      <w:proofErr w:type="gramStart"/>
      <w:r w:rsidRPr="00CA1813">
        <w:rPr>
          <w:sz w:val="28"/>
          <w:szCs w:val="28"/>
        </w:rPr>
        <w:t>To</w:t>
      </w:r>
      <w:proofErr w:type="gramEnd"/>
      <w:r w:rsidRPr="00CA1813">
        <w:rPr>
          <w:sz w:val="28"/>
          <w:szCs w:val="28"/>
        </w:rPr>
        <w:t xml:space="preserve"> </w:t>
      </w:r>
      <w:proofErr w:type="spellStart"/>
      <w:r w:rsidRPr="00CA1813">
        <w:rPr>
          <w:sz w:val="28"/>
          <w:szCs w:val="28"/>
        </w:rPr>
        <w:t>Attens</w:t>
      </w:r>
      <w:proofErr w:type="spellEnd"/>
      <w:r w:rsidRPr="00CA1813">
        <w:rPr>
          <w:sz w:val="28"/>
          <w:szCs w:val="28"/>
        </w:rPr>
        <w:t xml:space="preserve"> Byre – Following a planning meeting a decision was made to object to the planning application</w:t>
      </w:r>
    </w:p>
    <w:p w:rsidR="007F14BF" w:rsidRPr="00CA1813" w:rsidRDefault="007F14BF" w:rsidP="007F14BF">
      <w:pPr>
        <w:pStyle w:val="BodyText"/>
        <w:tabs>
          <w:tab w:val="left" w:pos="1793"/>
          <w:tab w:val="left" w:pos="2155"/>
        </w:tabs>
        <w:ind w:left="720"/>
        <w:rPr>
          <w:sz w:val="28"/>
          <w:szCs w:val="28"/>
        </w:rPr>
      </w:pPr>
      <w:r w:rsidRPr="00CA1813">
        <w:rPr>
          <w:b/>
          <w:sz w:val="28"/>
          <w:szCs w:val="28"/>
        </w:rPr>
        <w:t>15/02172/FUL</w:t>
      </w:r>
      <w:r w:rsidRPr="00CA1813">
        <w:rPr>
          <w:sz w:val="28"/>
          <w:szCs w:val="28"/>
        </w:rPr>
        <w:t xml:space="preserve"> </w:t>
      </w:r>
      <w:proofErr w:type="spellStart"/>
      <w:r w:rsidRPr="00CA1813">
        <w:rPr>
          <w:sz w:val="28"/>
          <w:szCs w:val="28"/>
        </w:rPr>
        <w:t>Isalyn</w:t>
      </w:r>
      <w:proofErr w:type="spellEnd"/>
      <w:r w:rsidRPr="00CA1813">
        <w:rPr>
          <w:sz w:val="28"/>
          <w:szCs w:val="28"/>
        </w:rPr>
        <w:t>, Upper Brailes – Following a planning meeting a decision was made to support the application</w:t>
      </w:r>
    </w:p>
    <w:p w:rsidR="007F14BF" w:rsidRPr="00CA1813" w:rsidRDefault="007F14BF" w:rsidP="007F14BF">
      <w:pPr>
        <w:pStyle w:val="BodyText"/>
        <w:tabs>
          <w:tab w:val="left" w:pos="1793"/>
          <w:tab w:val="left" w:pos="2155"/>
        </w:tabs>
        <w:ind w:left="720"/>
        <w:rPr>
          <w:sz w:val="28"/>
          <w:szCs w:val="28"/>
        </w:rPr>
      </w:pPr>
      <w:r w:rsidRPr="00CA1813">
        <w:rPr>
          <w:b/>
          <w:sz w:val="28"/>
          <w:szCs w:val="28"/>
        </w:rPr>
        <w:t>15/03093/FUL</w:t>
      </w:r>
      <w:r w:rsidRPr="00CA1813">
        <w:rPr>
          <w:sz w:val="28"/>
          <w:szCs w:val="28"/>
        </w:rPr>
        <w:t xml:space="preserve"> - </w:t>
      </w:r>
      <w:r w:rsidRPr="00CA1813">
        <w:rPr>
          <w:color w:val="333333"/>
          <w:sz w:val="28"/>
          <w:szCs w:val="28"/>
          <w:shd w:val="clear" w:color="auto" w:fill="FFFFFF"/>
        </w:rPr>
        <w:t xml:space="preserve">St </w:t>
      </w:r>
      <w:proofErr w:type="spellStart"/>
      <w:r w:rsidRPr="00CA1813">
        <w:rPr>
          <w:color w:val="333333"/>
          <w:sz w:val="28"/>
          <w:szCs w:val="28"/>
          <w:shd w:val="clear" w:color="auto" w:fill="FFFFFF"/>
        </w:rPr>
        <w:t>Margarets</w:t>
      </w:r>
      <w:proofErr w:type="spellEnd"/>
      <w:r w:rsidRPr="00CA1813">
        <w:rPr>
          <w:color w:val="333333"/>
          <w:sz w:val="28"/>
          <w:szCs w:val="28"/>
          <w:shd w:val="clear" w:color="auto" w:fill="FFFFFF"/>
        </w:rPr>
        <w:t xml:space="preserve"> Cottage Friars Lane Lower Brailes Warwickshire OX15 5HU – Following a planning meeting a decision was made to support the application.</w:t>
      </w:r>
    </w:p>
    <w:p w:rsidR="00CA1813" w:rsidRDefault="00CA1813" w:rsidP="007F14BF">
      <w:pPr>
        <w:pStyle w:val="BodyText"/>
        <w:tabs>
          <w:tab w:val="left" w:pos="1793"/>
          <w:tab w:val="left" w:pos="2155"/>
        </w:tabs>
        <w:ind w:left="720"/>
        <w:rPr>
          <w:sz w:val="28"/>
          <w:szCs w:val="28"/>
        </w:rPr>
      </w:pPr>
    </w:p>
    <w:p w:rsidR="007F14BF" w:rsidRDefault="00CA1813" w:rsidP="007F14BF">
      <w:pPr>
        <w:pStyle w:val="BodyText"/>
        <w:tabs>
          <w:tab w:val="left" w:pos="1793"/>
          <w:tab w:val="left" w:pos="2155"/>
        </w:tabs>
        <w:ind w:left="720"/>
        <w:rPr>
          <w:sz w:val="28"/>
          <w:szCs w:val="28"/>
        </w:rPr>
      </w:pPr>
      <w:r w:rsidRPr="00CA1813">
        <w:rPr>
          <w:b/>
          <w:sz w:val="28"/>
          <w:szCs w:val="28"/>
        </w:rPr>
        <w:lastRenderedPageBreak/>
        <w:t>15/02142/</w:t>
      </w:r>
      <w:r w:rsidR="007F14BF" w:rsidRPr="00CA1813">
        <w:rPr>
          <w:b/>
          <w:sz w:val="28"/>
          <w:szCs w:val="28"/>
        </w:rPr>
        <w:t>FUL</w:t>
      </w:r>
      <w:r w:rsidR="007F14BF" w:rsidRPr="00CA1813">
        <w:rPr>
          <w:sz w:val="28"/>
          <w:szCs w:val="28"/>
        </w:rPr>
        <w:t xml:space="preserve"> – Corner Cottage, School Lane,</w:t>
      </w:r>
      <w:r>
        <w:rPr>
          <w:sz w:val="28"/>
          <w:szCs w:val="28"/>
        </w:rPr>
        <w:t xml:space="preserve"> Lower Brailes - </w:t>
      </w:r>
      <w:r w:rsidR="007F14BF" w:rsidRPr="00CA1813">
        <w:rPr>
          <w:sz w:val="28"/>
          <w:szCs w:val="28"/>
        </w:rPr>
        <w:t>the application has been withdrawn</w:t>
      </w:r>
      <w:r w:rsidR="007F14BF" w:rsidRPr="007F14BF">
        <w:rPr>
          <w:sz w:val="28"/>
          <w:szCs w:val="28"/>
        </w:rPr>
        <w:t> </w:t>
      </w:r>
    </w:p>
    <w:p w:rsidR="0060590E" w:rsidRDefault="0060590E" w:rsidP="007F14BF">
      <w:pPr>
        <w:pStyle w:val="BodyText"/>
        <w:tabs>
          <w:tab w:val="left" w:pos="1793"/>
          <w:tab w:val="left" w:pos="2155"/>
        </w:tabs>
        <w:ind w:left="720"/>
        <w:rPr>
          <w:sz w:val="28"/>
          <w:szCs w:val="28"/>
        </w:rPr>
      </w:pPr>
    </w:p>
    <w:p w:rsidR="001B7F87" w:rsidRPr="0060590E" w:rsidRDefault="001B7F87" w:rsidP="007F14BF">
      <w:pPr>
        <w:pStyle w:val="BodyText"/>
        <w:tabs>
          <w:tab w:val="left" w:pos="1793"/>
          <w:tab w:val="left" w:pos="2155"/>
        </w:tabs>
        <w:ind w:left="720"/>
        <w:rPr>
          <w:b/>
          <w:sz w:val="28"/>
          <w:szCs w:val="28"/>
        </w:rPr>
      </w:pPr>
      <w:proofErr w:type="gramStart"/>
      <w:r w:rsidRPr="0060590E">
        <w:rPr>
          <w:b/>
          <w:color w:val="000000"/>
          <w:sz w:val="28"/>
          <w:szCs w:val="28"/>
          <w:shd w:val="clear" w:color="auto" w:fill="FFFFFF"/>
        </w:rPr>
        <w:t>15/03260/FUL</w:t>
      </w:r>
      <w:r w:rsidRPr="0060590E">
        <w:rPr>
          <w:color w:val="000000"/>
          <w:sz w:val="28"/>
          <w:szCs w:val="28"/>
          <w:shd w:val="clear" w:color="auto" w:fill="FFFFFF"/>
        </w:rPr>
        <w:t xml:space="preserve"> - Corner Cottage School Lane Lower Brailes Banbury OX15 5HP - Internal alterations and new kitchen extension to the rear.</w:t>
      </w:r>
      <w:proofErr w:type="gramEnd"/>
      <w:r w:rsidRPr="0060590E">
        <w:rPr>
          <w:color w:val="000000"/>
          <w:sz w:val="28"/>
          <w:szCs w:val="28"/>
          <w:shd w:val="clear" w:color="auto" w:fill="FFFFFF"/>
        </w:rPr>
        <w:t xml:space="preserve"> – </w:t>
      </w:r>
      <w:r w:rsidRPr="0060590E">
        <w:rPr>
          <w:b/>
          <w:color w:val="000000"/>
          <w:sz w:val="28"/>
          <w:szCs w:val="28"/>
          <w:shd w:val="clear" w:color="auto" w:fill="FFFFFF"/>
        </w:rPr>
        <w:t>Decision needed by 01</w:t>
      </w:r>
      <w:r w:rsidR="0060590E" w:rsidRPr="0060590E">
        <w:rPr>
          <w:b/>
          <w:color w:val="000000"/>
          <w:sz w:val="28"/>
          <w:szCs w:val="28"/>
          <w:shd w:val="clear" w:color="auto" w:fill="FFFFFF"/>
        </w:rPr>
        <w:t>/10/15</w:t>
      </w:r>
    </w:p>
    <w:p w:rsidR="007F14BF" w:rsidRDefault="007F14BF" w:rsidP="007F14BF">
      <w:pPr>
        <w:pStyle w:val="BodyText"/>
        <w:tabs>
          <w:tab w:val="left" w:pos="1793"/>
          <w:tab w:val="left" w:pos="2155"/>
        </w:tabs>
        <w:ind w:left="720"/>
        <w:rPr>
          <w:rFonts w:ascii="Verdana" w:hAnsi="Verdana" w:cs="Verdana"/>
          <w:sz w:val="20"/>
          <w:szCs w:val="20"/>
        </w:rPr>
      </w:pPr>
    </w:p>
    <w:p w:rsidR="00F15AE4" w:rsidRDefault="00F15AE4" w:rsidP="001E6793">
      <w:pPr>
        <w:pStyle w:val="ListParagraph"/>
        <w:ind w:firstLine="0"/>
      </w:pPr>
    </w:p>
    <w:p w:rsidR="00525DB0" w:rsidRDefault="00525DB0" w:rsidP="001E6793">
      <w:pPr>
        <w:pStyle w:val="ListParagraph"/>
        <w:ind w:firstLine="0"/>
      </w:pPr>
    </w:p>
    <w:p w:rsidR="00525DB0" w:rsidRDefault="00525DB0" w:rsidP="001E6793">
      <w:pPr>
        <w:pStyle w:val="ListParagraph"/>
        <w:ind w:firstLine="0"/>
      </w:pPr>
    </w:p>
    <w:p w:rsidR="00525DB0" w:rsidRDefault="00525DB0" w:rsidP="001E6793">
      <w:pPr>
        <w:pStyle w:val="ListParagraph"/>
        <w:ind w:firstLine="0"/>
      </w:pPr>
    </w:p>
    <w:p w:rsidR="00525DB0" w:rsidRPr="00AD6240" w:rsidRDefault="00525DB0" w:rsidP="001E6793">
      <w:pPr>
        <w:pStyle w:val="ListParagraph"/>
        <w:ind w:firstLine="0"/>
      </w:pPr>
    </w:p>
    <w:p w:rsidR="00340E44" w:rsidRPr="000F408C" w:rsidRDefault="00340E44" w:rsidP="006424D0">
      <w:pPr>
        <w:pStyle w:val="ListParagraph"/>
        <w:numPr>
          <w:ilvl w:val="0"/>
          <w:numId w:val="5"/>
        </w:numPr>
        <w:rPr>
          <w:b/>
        </w:rPr>
      </w:pPr>
      <w:r w:rsidRPr="00AD6240">
        <w:rPr>
          <w:b/>
        </w:rPr>
        <w:t>Finance</w:t>
      </w:r>
      <w:r w:rsidRPr="00AD6240">
        <w:t xml:space="preserve"> –</w:t>
      </w:r>
    </w:p>
    <w:p w:rsidR="000F408C" w:rsidRPr="000F408C" w:rsidRDefault="000F408C" w:rsidP="000F408C">
      <w:pPr>
        <w:pStyle w:val="ListParagraph"/>
        <w:ind w:firstLine="0"/>
      </w:pPr>
      <w:r>
        <w:t>On Tues 22</w:t>
      </w:r>
      <w:r w:rsidRPr="000F408C">
        <w:rPr>
          <w:vertAlign w:val="superscript"/>
        </w:rPr>
        <w:t>nd</w:t>
      </w:r>
      <w:r>
        <w:t xml:space="preserve"> Sept there was a meeting of the finance committee.  The clerk updated the </w:t>
      </w:r>
      <w:proofErr w:type="spellStart"/>
      <w:r>
        <w:t>councillors</w:t>
      </w:r>
      <w:proofErr w:type="spellEnd"/>
      <w:r>
        <w:t xml:space="preserve"> so as to inform them of the current financial status.  One point made was to look into the possibility of 2 people having access to the account so as to put in place financial constraints.</w:t>
      </w:r>
    </w:p>
    <w:p w:rsidR="00340E44" w:rsidRPr="00AD6240" w:rsidRDefault="00340E44" w:rsidP="006424D0">
      <w:pPr>
        <w:ind w:left="360" w:firstLine="360"/>
      </w:pPr>
      <w:r w:rsidRPr="00AD6240">
        <w:t>Receipts –</w:t>
      </w:r>
      <w:r w:rsidR="00027C07" w:rsidRPr="00AD6240">
        <w:t xml:space="preserve"> </w:t>
      </w:r>
      <w:r w:rsidR="006D4CC9">
        <w:t>£475 – burial and plot reservation</w:t>
      </w:r>
    </w:p>
    <w:p w:rsidR="006D4CC9" w:rsidRPr="00AD6240" w:rsidRDefault="00340E44" w:rsidP="000876F7">
      <w:pPr>
        <w:ind w:firstLine="0"/>
      </w:pPr>
      <w:r w:rsidRPr="00AD6240">
        <w:t xml:space="preserve">Payments – </w:t>
      </w:r>
      <w:r w:rsidR="001E6793" w:rsidRPr="00AD6240">
        <w:t xml:space="preserve">payments by BACS were approved at the last meeting and have been paid </w:t>
      </w:r>
      <w:r w:rsidR="00604050" w:rsidRPr="00AD6240">
        <w:t>to:</w:t>
      </w:r>
    </w:p>
    <w:p w:rsidR="006D4CC9" w:rsidRDefault="006D4CC9" w:rsidP="006D4CC9">
      <w:pPr>
        <w:ind w:left="360" w:firstLine="360"/>
      </w:pPr>
      <w:r w:rsidRPr="00AD6240">
        <w:t>Amanda Wasdell -</w:t>
      </w:r>
      <w:r>
        <w:tab/>
      </w:r>
      <w:r>
        <w:tab/>
        <w:t>Salary</w:t>
      </w:r>
      <w:r>
        <w:tab/>
      </w:r>
      <w:r>
        <w:tab/>
      </w:r>
      <w:r>
        <w:tab/>
      </w:r>
      <w:r>
        <w:tab/>
      </w:r>
      <w:r>
        <w:tab/>
      </w:r>
      <w:r>
        <w:tab/>
      </w:r>
      <w:r w:rsidRPr="00AD6240">
        <w:t>£587.60</w:t>
      </w:r>
    </w:p>
    <w:p w:rsidR="00FF246A" w:rsidRPr="00AD6240" w:rsidRDefault="00FF246A" w:rsidP="006D4CC9">
      <w:pPr>
        <w:ind w:left="360" w:firstLine="360"/>
      </w:pPr>
    </w:p>
    <w:p w:rsidR="008159AD" w:rsidRPr="00AD6240" w:rsidRDefault="008159AD" w:rsidP="006D4CC9">
      <w:pPr>
        <w:ind w:left="0" w:firstLine="0"/>
      </w:pPr>
    </w:p>
    <w:p w:rsidR="00C16333" w:rsidRDefault="00C16333" w:rsidP="001E6793">
      <w:pPr>
        <w:ind w:left="360" w:firstLine="360"/>
      </w:pPr>
      <w:r w:rsidRPr="00AD6240">
        <w:t>Payments requiring authorization:</w:t>
      </w:r>
    </w:p>
    <w:p w:rsidR="00B417D7" w:rsidRDefault="00B417D7" w:rsidP="001E6793">
      <w:pPr>
        <w:ind w:left="360" w:firstLine="360"/>
      </w:pPr>
      <w:r>
        <w:t xml:space="preserve">Amanda Wasdell </w:t>
      </w:r>
      <w:r>
        <w:tab/>
      </w:r>
      <w:r>
        <w:tab/>
        <w:t>Salary</w:t>
      </w:r>
      <w:r>
        <w:tab/>
      </w:r>
      <w:r>
        <w:tab/>
      </w:r>
      <w:r>
        <w:tab/>
      </w:r>
      <w:r>
        <w:tab/>
      </w:r>
      <w:r>
        <w:tab/>
      </w:r>
      <w:r>
        <w:tab/>
        <w:t>£587.60</w:t>
      </w:r>
    </w:p>
    <w:p w:rsidR="00ED32EF" w:rsidRDefault="00ED32EF" w:rsidP="001E6793">
      <w:pPr>
        <w:ind w:left="360" w:firstLine="360"/>
      </w:pPr>
      <w:r>
        <w:t>Greyhound Leisure</w:t>
      </w:r>
      <w:r>
        <w:tab/>
        <w:t>Repair Rocking Horse</w:t>
      </w:r>
      <w:r>
        <w:tab/>
      </w:r>
      <w:r>
        <w:tab/>
      </w:r>
      <w:r>
        <w:tab/>
        <w:t>£336.00</w:t>
      </w:r>
    </w:p>
    <w:p w:rsidR="000876F7" w:rsidRDefault="000876F7" w:rsidP="001E6793">
      <w:pPr>
        <w:ind w:left="360" w:firstLine="360"/>
      </w:pPr>
      <w:r>
        <w:t>SDC</w:t>
      </w:r>
      <w:r>
        <w:tab/>
      </w:r>
      <w:r>
        <w:tab/>
      </w:r>
      <w:r>
        <w:tab/>
      </w:r>
      <w:r>
        <w:tab/>
        <w:t xml:space="preserve">Data </w:t>
      </w:r>
      <w:proofErr w:type="gramStart"/>
      <w:r>
        <w:t>Processing  and</w:t>
      </w:r>
      <w:proofErr w:type="gramEnd"/>
      <w:r>
        <w:t xml:space="preserve"> </w:t>
      </w:r>
      <w:proofErr w:type="spellStart"/>
      <w:r>
        <w:t>Topline</w:t>
      </w:r>
      <w:proofErr w:type="spellEnd"/>
      <w:r>
        <w:t xml:space="preserve"> results</w:t>
      </w:r>
      <w:r>
        <w:tab/>
        <w:t>£836.40</w:t>
      </w:r>
    </w:p>
    <w:p w:rsidR="000876F7" w:rsidRDefault="000876F7" w:rsidP="001E6793">
      <w:pPr>
        <w:ind w:left="360" w:firstLine="360"/>
      </w:pPr>
      <w:r>
        <w:tab/>
      </w:r>
      <w:r>
        <w:tab/>
      </w:r>
      <w:r>
        <w:tab/>
      </w:r>
      <w:r>
        <w:tab/>
        <w:t>For NP Survey</w:t>
      </w:r>
    </w:p>
    <w:p w:rsidR="00ED32EF" w:rsidRDefault="00ED32EF" w:rsidP="001E6793">
      <w:pPr>
        <w:ind w:left="360" w:firstLine="360"/>
      </w:pPr>
    </w:p>
    <w:p w:rsidR="003720D8" w:rsidRPr="00AD6240" w:rsidRDefault="003720D8" w:rsidP="001E6793">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Pr="00AD6240">
        <w:t>Meeting Date Mon</w:t>
      </w:r>
      <w:r w:rsidR="000876F7">
        <w:t xml:space="preserve"> 26</w:t>
      </w:r>
      <w:r w:rsidR="000876F7" w:rsidRPr="000876F7">
        <w:rPr>
          <w:vertAlign w:val="superscript"/>
        </w:rPr>
        <w:t>th</w:t>
      </w:r>
      <w:r w:rsidR="000876F7">
        <w:t xml:space="preserve"> October</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Pr="00AD6240" w:rsidRDefault="00340E44" w:rsidP="00340E44"/>
    <w:p w:rsidR="00340E44" w:rsidRPr="00AD6240" w:rsidRDefault="00340E44" w:rsidP="00340E44"/>
    <w:p w:rsidR="00340E44" w:rsidRPr="00AD6240" w:rsidRDefault="00340E44" w:rsidP="00340E44"/>
    <w:p w:rsidR="00340E44" w:rsidRPr="00AD6240" w:rsidRDefault="00340E44" w:rsidP="00340E44"/>
    <w:p w:rsidR="007D5878" w:rsidRDefault="007D5878"/>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Default="000876F7"/>
    <w:p w:rsidR="000876F7" w:rsidRPr="001C3647" w:rsidRDefault="000876F7" w:rsidP="000876F7">
      <w:pPr>
        <w:rPr>
          <w:sz w:val="72"/>
          <w:szCs w:val="72"/>
        </w:rPr>
      </w:pPr>
    </w:p>
    <w:p w:rsidR="000876F7" w:rsidRDefault="000876F7" w:rsidP="000876F7"/>
    <w:p w:rsidR="000876F7" w:rsidRPr="007F178C" w:rsidRDefault="000876F7" w:rsidP="000876F7">
      <w:pPr>
        <w:jc w:val="center"/>
        <w:rPr>
          <w:sz w:val="48"/>
          <w:szCs w:val="48"/>
        </w:rPr>
      </w:pPr>
      <w:r w:rsidRPr="007F178C">
        <w:rPr>
          <w:sz w:val="48"/>
          <w:szCs w:val="48"/>
        </w:rPr>
        <w:t>BRAILES AND WINDERTON PARISH</w:t>
      </w:r>
    </w:p>
    <w:p w:rsidR="000876F7" w:rsidRDefault="000876F7" w:rsidP="000876F7">
      <w:pPr>
        <w:jc w:val="center"/>
        <w:rPr>
          <w:sz w:val="48"/>
          <w:szCs w:val="48"/>
        </w:rPr>
      </w:pPr>
      <w:r>
        <w:rPr>
          <w:sz w:val="48"/>
          <w:szCs w:val="48"/>
        </w:rPr>
        <w:t>JUNE 2015 HOUSING STATUS</w:t>
      </w:r>
      <w:r w:rsidRPr="007F178C">
        <w:rPr>
          <w:sz w:val="48"/>
          <w:szCs w:val="48"/>
        </w:rPr>
        <w:t xml:space="preserve"> REPORT</w:t>
      </w:r>
    </w:p>
    <w:p w:rsidR="000876F7" w:rsidRDefault="000876F7" w:rsidP="000876F7">
      <w:pPr>
        <w:jc w:val="center"/>
        <w:rPr>
          <w:sz w:val="48"/>
          <w:szCs w:val="48"/>
        </w:rPr>
      </w:pPr>
    </w:p>
    <w:p w:rsidR="000876F7" w:rsidRDefault="000876F7" w:rsidP="000876F7">
      <w:pPr>
        <w:jc w:val="center"/>
        <w:rPr>
          <w:sz w:val="48"/>
          <w:szCs w:val="48"/>
        </w:rPr>
      </w:pPr>
    </w:p>
    <w:p w:rsidR="000876F7" w:rsidRDefault="000876F7" w:rsidP="000876F7">
      <w:pPr>
        <w:jc w:val="center"/>
        <w:rPr>
          <w:sz w:val="48"/>
          <w:szCs w:val="48"/>
        </w:rPr>
      </w:pPr>
    </w:p>
    <w:p w:rsidR="000876F7" w:rsidRDefault="000876F7" w:rsidP="000876F7">
      <w:pPr>
        <w:jc w:val="center"/>
        <w:rPr>
          <w:sz w:val="48"/>
          <w:szCs w:val="48"/>
        </w:rPr>
      </w:pPr>
      <w:r>
        <w:rPr>
          <w:noProof/>
          <w:sz w:val="48"/>
          <w:szCs w:val="48"/>
          <w:lang w:val="en-GB" w:eastAsia="en-GB"/>
        </w:rPr>
        <w:drawing>
          <wp:inline distT="0" distB="0" distL="0" distR="0">
            <wp:extent cx="2656840" cy="1552575"/>
            <wp:effectExtent l="19050" t="0" r="0" b="0"/>
            <wp:docPr id="1" name="Picture 1" descr="E44E5895-F8DD-40C9-A7C7-0A15B8FC774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4E5895-F8DD-40C9-A7C7-0A15B8FC7744@home"/>
                    <pic:cNvPicPr>
                      <a:picLocks noChangeAspect="1" noChangeArrowheads="1"/>
                    </pic:cNvPicPr>
                  </pic:nvPicPr>
                  <pic:blipFill>
                    <a:blip r:embed="rId5" cstate="print"/>
                    <a:srcRect/>
                    <a:stretch>
                      <a:fillRect/>
                    </a:stretch>
                  </pic:blipFill>
                  <pic:spPr bwMode="auto">
                    <a:xfrm>
                      <a:off x="0" y="0"/>
                      <a:ext cx="2656840" cy="1552575"/>
                    </a:xfrm>
                    <a:prstGeom prst="rect">
                      <a:avLst/>
                    </a:prstGeom>
                    <a:noFill/>
                    <a:ln w="9525">
                      <a:noFill/>
                      <a:miter lim="800000"/>
                      <a:headEnd/>
                      <a:tailEnd/>
                    </a:ln>
                  </pic:spPr>
                </pic:pic>
              </a:graphicData>
            </a:graphic>
          </wp:inline>
        </w:drawing>
      </w:r>
    </w:p>
    <w:p w:rsidR="000876F7" w:rsidRPr="007F178C" w:rsidRDefault="000876F7" w:rsidP="000876F7">
      <w:pPr>
        <w:jc w:val="center"/>
        <w:rPr>
          <w:sz w:val="32"/>
          <w:szCs w:val="32"/>
        </w:rPr>
      </w:pPr>
      <w:r w:rsidRPr="007F178C">
        <w:rPr>
          <w:sz w:val="32"/>
          <w:szCs w:val="32"/>
        </w:rPr>
        <w:t>Brailes and Winderton Neighbourhood Plan</w:t>
      </w:r>
    </w:p>
    <w:p w:rsidR="000876F7" w:rsidRPr="007F178C" w:rsidRDefault="000876F7" w:rsidP="000876F7">
      <w:pPr>
        <w:jc w:val="center"/>
        <w:rPr>
          <w:sz w:val="32"/>
          <w:szCs w:val="32"/>
        </w:rPr>
      </w:pPr>
      <w:r w:rsidRPr="007F178C">
        <w:rPr>
          <w:sz w:val="32"/>
          <w:szCs w:val="32"/>
        </w:rPr>
        <w:t>Steering Group</w:t>
      </w:r>
    </w:p>
    <w:p w:rsidR="000876F7" w:rsidRPr="007F178C" w:rsidRDefault="000876F7" w:rsidP="000876F7">
      <w:pPr>
        <w:jc w:val="center"/>
        <w:rPr>
          <w:sz w:val="32"/>
          <w:szCs w:val="32"/>
        </w:rPr>
      </w:pPr>
      <w:r>
        <w:rPr>
          <w:sz w:val="32"/>
          <w:szCs w:val="32"/>
        </w:rPr>
        <w:t xml:space="preserve"> Published </w:t>
      </w:r>
      <w:r w:rsidRPr="007F178C">
        <w:rPr>
          <w:sz w:val="32"/>
          <w:szCs w:val="32"/>
        </w:rPr>
        <w:t>September 2015</w:t>
      </w: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Pr="00F247DF" w:rsidRDefault="000876F7" w:rsidP="000876F7">
      <w:pPr>
        <w:pStyle w:val="NoSpacing"/>
        <w:rPr>
          <w:b/>
          <w:u w:val="single"/>
          <w:lang w:val="en-GB"/>
        </w:rPr>
      </w:pPr>
    </w:p>
    <w:p w:rsidR="000876F7" w:rsidRPr="00BD2CB0" w:rsidRDefault="000876F7" w:rsidP="000876F7">
      <w:pPr>
        <w:pStyle w:val="NoSpacing"/>
        <w:rPr>
          <w:b/>
          <w:u w:val="single"/>
        </w:rPr>
      </w:pPr>
      <w:r w:rsidRPr="00F247DF">
        <w:rPr>
          <w:b/>
          <w:u w:val="single"/>
          <w:lang w:val="en-GB"/>
        </w:rPr>
        <w:t>Neighbourhood</w:t>
      </w:r>
      <w:r>
        <w:rPr>
          <w:b/>
          <w:u w:val="single"/>
        </w:rPr>
        <w:t xml:space="preserve"> Plan “Housing Now” </w:t>
      </w:r>
      <w:r w:rsidRPr="00BD2CB0">
        <w:rPr>
          <w:b/>
          <w:u w:val="single"/>
        </w:rPr>
        <w:t>Survey Results 2015</w:t>
      </w:r>
    </w:p>
    <w:p w:rsidR="000876F7" w:rsidRPr="00BD2CB0" w:rsidRDefault="000876F7" w:rsidP="000876F7">
      <w:pPr>
        <w:pStyle w:val="NoSpacing"/>
        <w:rPr>
          <w:b/>
          <w:u w:val="single"/>
        </w:rPr>
      </w:pPr>
    </w:p>
    <w:p w:rsidR="000876F7" w:rsidRPr="00BD2CB0" w:rsidRDefault="000876F7" w:rsidP="000876F7">
      <w:pPr>
        <w:pStyle w:val="NoSpacing"/>
        <w:rPr>
          <w:b/>
          <w:u w:val="single"/>
        </w:rPr>
      </w:pPr>
      <w:r w:rsidRPr="00BD2CB0">
        <w:rPr>
          <w:b/>
          <w:u w:val="single"/>
        </w:rPr>
        <w:t>Introduction</w:t>
      </w:r>
    </w:p>
    <w:p w:rsidR="000876F7" w:rsidRPr="00BD2CB0" w:rsidRDefault="000876F7" w:rsidP="000876F7">
      <w:pPr>
        <w:pStyle w:val="NoSpacing"/>
        <w:rPr>
          <w:b/>
          <w:u w:val="single"/>
        </w:rPr>
      </w:pPr>
    </w:p>
    <w:p w:rsidR="000876F7" w:rsidRDefault="000876F7" w:rsidP="000876F7">
      <w:pPr>
        <w:pStyle w:val="NoSpacing"/>
      </w:pPr>
      <w:r>
        <w:t>The Brailes and Winderton Neighbourhood Plan Steering Group carried out a survey in the Parish in June 2015. The aim of the survey was to gather information about the Parish as it is today and get the views of people as to how they felt it might develop in the future.</w:t>
      </w:r>
    </w:p>
    <w:p w:rsidR="000876F7" w:rsidRDefault="000876F7" w:rsidP="000876F7">
      <w:pPr>
        <w:pStyle w:val="NoSpacing"/>
      </w:pPr>
    </w:p>
    <w:p w:rsidR="000876F7" w:rsidRDefault="000876F7" w:rsidP="000876F7">
      <w:pPr>
        <w:pStyle w:val="NoSpacing"/>
      </w:pPr>
      <w:r>
        <w:t>The survey consisted of three sections:</w:t>
      </w:r>
    </w:p>
    <w:p w:rsidR="000876F7" w:rsidRDefault="000876F7" w:rsidP="000876F7">
      <w:pPr>
        <w:pStyle w:val="NoSpacing"/>
      </w:pPr>
    </w:p>
    <w:p w:rsidR="000876F7" w:rsidRDefault="000876F7" w:rsidP="000876F7">
      <w:pPr>
        <w:pStyle w:val="NoSpacing"/>
      </w:pPr>
      <w:r>
        <w:t xml:space="preserve">-  About </w:t>
      </w:r>
      <w:proofErr w:type="gramStart"/>
      <w:r>
        <w:t>Your</w:t>
      </w:r>
      <w:proofErr w:type="gramEnd"/>
      <w:r>
        <w:t xml:space="preserve"> Household</w:t>
      </w:r>
    </w:p>
    <w:p w:rsidR="000876F7" w:rsidRDefault="000876F7" w:rsidP="000876F7">
      <w:pPr>
        <w:pStyle w:val="NoSpacing"/>
      </w:pPr>
      <w:r>
        <w:t>- About You and Your Ideas</w:t>
      </w:r>
    </w:p>
    <w:p w:rsidR="000876F7" w:rsidRDefault="000876F7" w:rsidP="000876F7">
      <w:pPr>
        <w:pStyle w:val="NoSpacing"/>
      </w:pPr>
      <w:r>
        <w:lastRenderedPageBreak/>
        <w:t>- About Your Business</w:t>
      </w:r>
    </w:p>
    <w:p w:rsidR="000876F7" w:rsidRDefault="000876F7" w:rsidP="000876F7">
      <w:pPr>
        <w:pStyle w:val="NoSpacing"/>
      </w:pPr>
    </w:p>
    <w:p w:rsidR="000876F7" w:rsidRDefault="000876F7" w:rsidP="000876F7">
      <w:pPr>
        <w:pStyle w:val="NoSpacing"/>
      </w:pPr>
      <w:r>
        <w:t>Copies of the surveys can be found on</w:t>
      </w:r>
      <w:r w:rsidRPr="00FF426C">
        <w:rPr>
          <w:lang w:val="en-GB"/>
        </w:rPr>
        <w:t xml:space="preserve"> Neighbourhood</w:t>
      </w:r>
      <w:r>
        <w:t xml:space="preserve"> Plan website </w:t>
      </w:r>
      <w:hyperlink r:id="rId6" w:history="1">
        <w:r w:rsidRPr="00631C33">
          <w:rPr>
            <w:rStyle w:val="Hyperlink"/>
          </w:rPr>
          <w:t>www.brailesnp.co.uk</w:t>
        </w:r>
      </w:hyperlink>
    </w:p>
    <w:p w:rsidR="000876F7" w:rsidRDefault="000876F7" w:rsidP="000876F7">
      <w:pPr>
        <w:pStyle w:val="NoSpacing"/>
      </w:pPr>
      <w:r>
        <w:t xml:space="preserve">  </w:t>
      </w:r>
    </w:p>
    <w:p w:rsidR="000876F7" w:rsidRDefault="000876F7" w:rsidP="000876F7">
      <w:pPr>
        <w:pStyle w:val="NoSpacing"/>
      </w:pPr>
      <w:r>
        <w:t xml:space="preserve">The survey went to every dwelling in the Parish and all those over the age of eighteen were eligible to respond. </w:t>
      </w:r>
    </w:p>
    <w:p w:rsidR="000876F7" w:rsidRDefault="000876F7" w:rsidP="000876F7">
      <w:pPr>
        <w:pStyle w:val="NoSpacing"/>
        <w:rPr>
          <w:b/>
        </w:rPr>
      </w:pPr>
    </w:p>
    <w:p w:rsidR="000876F7" w:rsidRDefault="000876F7" w:rsidP="000876F7">
      <w:pPr>
        <w:pStyle w:val="NoSpacing"/>
        <w:rPr>
          <w:b/>
        </w:rPr>
      </w:pPr>
      <w:r w:rsidRPr="00446E6E">
        <w:rPr>
          <w:b/>
        </w:rPr>
        <w:t xml:space="preserve">83% of households returned completed survey forms.  </w:t>
      </w:r>
    </w:p>
    <w:p w:rsidR="000876F7" w:rsidRDefault="000876F7" w:rsidP="000876F7">
      <w:pPr>
        <w:pStyle w:val="NoSpacing"/>
      </w:pPr>
    </w:p>
    <w:p w:rsidR="000876F7" w:rsidRDefault="000876F7" w:rsidP="000876F7">
      <w:pPr>
        <w:pStyle w:val="NoSpacing"/>
      </w:pPr>
      <w:r w:rsidRPr="00446E6E">
        <w:t>This document</w:t>
      </w:r>
      <w:r>
        <w:t xml:space="preserve"> reflects the responses we got in the area of housing now and potential future requirements.</w:t>
      </w:r>
    </w:p>
    <w:p w:rsidR="000876F7" w:rsidRDefault="000876F7" w:rsidP="000876F7">
      <w:pPr>
        <w:pStyle w:val="NoSpacing"/>
        <w:rPr>
          <w:u w:val="single"/>
        </w:rPr>
      </w:pPr>
    </w:p>
    <w:p w:rsidR="000876F7" w:rsidRPr="00BD2CB0" w:rsidRDefault="000876F7" w:rsidP="000876F7">
      <w:pPr>
        <w:pStyle w:val="NoSpacing"/>
        <w:rPr>
          <w:b/>
          <w:u w:val="single"/>
        </w:rPr>
      </w:pPr>
      <w:r w:rsidRPr="00BD2CB0">
        <w:rPr>
          <w:b/>
          <w:u w:val="single"/>
        </w:rPr>
        <w:t>What do we have in the Parish now?</w:t>
      </w:r>
    </w:p>
    <w:p w:rsidR="000876F7" w:rsidRDefault="000876F7" w:rsidP="000876F7">
      <w:pPr>
        <w:pStyle w:val="NoSpacing"/>
      </w:pPr>
    </w:p>
    <w:p w:rsidR="000876F7" w:rsidRDefault="000876F7" w:rsidP="000876F7">
      <w:pPr>
        <w:pStyle w:val="NoSpacing"/>
      </w:pPr>
      <w:r>
        <w:t>We sought to find out the current state of the housing stock in the Parish by asking the following questions:</w:t>
      </w:r>
    </w:p>
    <w:p w:rsidR="000876F7" w:rsidRDefault="000876F7" w:rsidP="000876F7">
      <w:pPr>
        <w:pStyle w:val="NoSpacing"/>
      </w:pPr>
    </w:p>
    <w:p w:rsidR="000876F7" w:rsidRPr="00BA555E" w:rsidRDefault="000876F7" w:rsidP="000876F7">
      <w:pPr>
        <w:pStyle w:val="NoSpacing"/>
        <w:rPr>
          <w:i/>
        </w:rPr>
      </w:pPr>
      <w:r w:rsidRPr="00BA555E">
        <w:rPr>
          <w:i/>
        </w:rPr>
        <w:t>“Which one of the following best describes your current accommodation?”</w:t>
      </w:r>
      <w:r>
        <w:rPr>
          <w:i/>
        </w:rPr>
        <w:t xml:space="preserve"> (Q4 Household Survey)</w:t>
      </w:r>
    </w:p>
    <w:p w:rsidR="000876F7" w:rsidRDefault="000876F7" w:rsidP="000876F7">
      <w:pPr>
        <w:pStyle w:val="NoSpacing"/>
      </w:pPr>
    </w:p>
    <w:p w:rsidR="000876F7" w:rsidRDefault="000876F7" w:rsidP="000876F7">
      <w:pPr>
        <w:pStyle w:val="NoSpacing"/>
      </w:pPr>
      <w:r>
        <w:t xml:space="preserve">The replies show that houses are the predominant type of dwelling in the Parish. </w:t>
      </w:r>
    </w:p>
    <w:p w:rsidR="000876F7" w:rsidRDefault="000876F7" w:rsidP="000876F7">
      <w:pPr>
        <w:pStyle w:val="NoSpacing"/>
      </w:pPr>
    </w:p>
    <w:p w:rsidR="000876F7" w:rsidRDefault="000876F7" w:rsidP="000876F7">
      <w:pPr>
        <w:pStyle w:val="NoSpacing"/>
      </w:pPr>
      <w:r>
        <w:rPr>
          <w:noProof/>
          <w:lang w:val="en-GB" w:eastAsia="en-GB"/>
        </w:rPr>
        <w:drawing>
          <wp:inline distT="0" distB="0" distL="0" distR="0">
            <wp:extent cx="5503545" cy="320929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76F7" w:rsidRDefault="000876F7" w:rsidP="000876F7">
      <w:pPr>
        <w:pStyle w:val="NoSpacing"/>
      </w:pPr>
    </w:p>
    <w:p w:rsidR="000876F7" w:rsidRDefault="000876F7" w:rsidP="000876F7">
      <w:pPr>
        <w:pStyle w:val="NoSpacing"/>
      </w:pPr>
    </w:p>
    <w:p w:rsidR="000876F7" w:rsidRDefault="000876F7" w:rsidP="000876F7">
      <w:pPr>
        <w:pStyle w:val="NoSpacing"/>
      </w:pPr>
    </w:p>
    <w:p w:rsidR="000876F7" w:rsidRPr="00BA555E" w:rsidRDefault="000876F7" w:rsidP="000876F7">
      <w:pPr>
        <w:pStyle w:val="NoSpacing"/>
        <w:rPr>
          <w:i/>
        </w:rPr>
      </w:pPr>
      <w:r w:rsidRPr="00BA555E">
        <w:rPr>
          <w:i/>
        </w:rPr>
        <w:t>“How many bedrooms do you have?”</w:t>
      </w:r>
      <w:r>
        <w:rPr>
          <w:i/>
        </w:rPr>
        <w:t xml:space="preserve"> (Q5 Household Survey)</w:t>
      </w:r>
    </w:p>
    <w:p w:rsidR="000876F7" w:rsidRDefault="000876F7" w:rsidP="000876F7">
      <w:pPr>
        <w:pStyle w:val="NoSpacing"/>
      </w:pPr>
    </w:p>
    <w:p w:rsidR="000876F7" w:rsidRDefault="000876F7" w:rsidP="000876F7">
      <w:pPr>
        <w:pStyle w:val="NoSpacing"/>
      </w:pPr>
      <w:r w:rsidRPr="00A33E76">
        <w:t>No one size</w:t>
      </w:r>
      <w:r>
        <w:t xml:space="preserve"> stands out as a dominant figure.</w:t>
      </w:r>
    </w:p>
    <w:p w:rsidR="000876F7" w:rsidRDefault="000876F7" w:rsidP="000876F7">
      <w:pPr>
        <w:pStyle w:val="NoSpacing"/>
      </w:pPr>
    </w:p>
    <w:p w:rsidR="000876F7" w:rsidRDefault="000876F7" w:rsidP="000876F7">
      <w:pPr>
        <w:pStyle w:val="NoSpacing"/>
      </w:pPr>
      <w:r>
        <w:rPr>
          <w:noProof/>
          <w:lang w:val="en-GB" w:eastAsia="en-GB"/>
        </w:rPr>
        <w:lastRenderedPageBreak/>
        <w:drawing>
          <wp:inline distT="0" distB="0" distL="0" distR="0">
            <wp:extent cx="5503545" cy="320929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76F7" w:rsidRDefault="000876F7" w:rsidP="000876F7">
      <w:pPr>
        <w:pStyle w:val="NoSpacing"/>
      </w:pPr>
    </w:p>
    <w:p w:rsidR="000876F7" w:rsidRDefault="000876F7" w:rsidP="000876F7">
      <w:pPr>
        <w:pStyle w:val="NoSpacing"/>
        <w:rPr>
          <w:i/>
        </w:rPr>
      </w:pPr>
    </w:p>
    <w:p w:rsidR="000876F7" w:rsidRDefault="000876F7" w:rsidP="000876F7">
      <w:pPr>
        <w:pStyle w:val="NoSpacing"/>
        <w:rPr>
          <w:i/>
        </w:rPr>
      </w:pPr>
    </w:p>
    <w:p w:rsidR="000876F7" w:rsidRDefault="000876F7" w:rsidP="000876F7">
      <w:pPr>
        <w:pStyle w:val="NoSpacing"/>
        <w:rPr>
          <w:i/>
        </w:rPr>
      </w:pPr>
    </w:p>
    <w:p w:rsidR="000876F7" w:rsidRPr="00BA555E" w:rsidRDefault="000876F7" w:rsidP="000876F7">
      <w:pPr>
        <w:pStyle w:val="NoSpacing"/>
        <w:rPr>
          <w:i/>
        </w:rPr>
      </w:pPr>
      <w:r w:rsidRPr="00BA555E">
        <w:rPr>
          <w:i/>
        </w:rPr>
        <w:t>“What type of ownership do you have?”</w:t>
      </w:r>
      <w:r>
        <w:rPr>
          <w:i/>
        </w:rPr>
        <w:t xml:space="preserve"> (Q6 Household Survey)</w:t>
      </w:r>
    </w:p>
    <w:p w:rsidR="000876F7" w:rsidRDefault="000876F7" w:rsidP="000876F7">
      <w:pPr>
        <w:pStyle w:val="NoSpacing"/>
      </w:pPr>
    </w:p>
    <w:p w:rsidR="000876F7" w:rsidRDefault="000876F7" w:rsidP="000876F7">
      <w:pPr>
        <w:pStyle w:val="NoSpacing"/>
      </w:pPr>
      <w:r>
        <w:t xml:space="preserve">The predominant “type of ownership” is owner/occupier.  The shared ownership percentage reflects the affordable housing recently built in the Parish. </w:t>
      </w:r>
    </w:p>
    <w:p w:rsidR="000876F7" w:rsidRDefault="000876F7" w:rsidP="000876F7">
      <w:pPr>
        <w:pStyle w:val="NoSpacing"/>
      </w:pPr>
    </w:p>
    <w:p w:rsidR="000876F7" w:rsidRDefault="000876F7" w:rsidP="000876F7">
      <w:pPr>
        <w:pStyle w:val="NoSpacing"/>
      </w:pPr>
      <w:r>
        <w:rPr>
          <w:noProof/>
          <w:lang w:val="en-GB" w:eastAsia="en-GB"/>
        </w:rPr>
        <w:drawing>
          <wp:inline distT="0" distB="0" distL="0" distR="0">
            <wp:extent cx="5624195" cy="325247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6F7" w:rsidRDefault="000876F7" w:rsidP="000876F7">
      <w:pPr>
        <w:pStyle w:val="NoSpacing"/>
      </w:pPr>
      <w:r>
        <w:t xml:space="preserve"> </w:t>
      </w:r>
    </w:p>
    <w:p w:rsidR="000876F7" w:rsidRPr="00BD2CB0" w:rsidRDefault="000876F7" w:rsidP="000876F7">
      <w:pPr>
        <w:pStyle w:val="NoSpacing"/>
        <w:rPr>
          <w:b/>
          <w:u w:val="single"/>
        </w:rPr>
      </w:pPr>
      <w:r>
        <w:rPr>
          <w:b/>
          <w:u w:val="single"/>
        </w:rPr>
        <w:t>What do people want?</w:t>
      </w:r>
    </w:p>
    <w:p w:rsidR="000876F7" w:rsidRPr="00BD2CB0" w:rsidRDefault="000876F7" w:rsidP="000876F7">
      <w:pPr>
        <w:pStyle w:val="NoSpacing"/>
        <w:rPr>
          <w:b/>
        </w:rPr>
      </w:pPr>
    </w:p>
    <w:p w:rsidR="000876F7" w:rsidRDefault="000876F7" w:rsidP="000876F7">
      <w:pPr>
        <w:pStyle w:val="NoSpacing"/>
      </w:pPr>
      <w:r>
        <w:t xml:space="preserve"> The next step was to find out what people in the Parish currently “wanted” in terms of new housing opportunities.</w:t>
      </w:r>
    </w:p>
    <w:p w:rsidR="000876F7" w:rsidRDefault="000876F7" w:rsidP="000876F7">
      <w:pPr>
        <w:pStyle w:val="NoSpacing"/>
      </w:pPr>
    </w:p>
    <w:p w:rsidR="000876F7" w:rsidRDefault="000876F7" w:rsidP="000876F7">
      <w:pPr>
        <w:pStyle w:val="NoSpacing"/>
      </w:pPr>
      <w:r>
        <w:t>We wanted to know where one (or more) people in a dwelling were looking to move out into another property.</w:t>
      </w:r>
    </w:p>
    <w:p w:rsidR="000876F7" w:rsidRDefault="000876F7" w:rsidP="000876F7">
      <w:pPr>
        <w:pStyle w:val="NoSpacing"/>
      </w:pPr>
    </w:p>
    <w:p w:rsidR="000876F7" w:rsidRDefault="000876F7" w:rsidP="000876F7">
      <w:pPr>
        <w:pStyle w:val="NoSpacing"/>
      </w:pPr>
      <w:r>
        <w:t>We asked:</w:t>
      </w:r>
    </w:p>
    <w:p w:rsidR="000876F7" w:rsidRPr="00BA555E" w:rsidRDefault="000876F7" w:rsidP="000876F7">
      <w:pPr>
        <w:pStyle w:val="NoSpacing"/>
        <w:rPr>
          <w:i/>
        </w:rPr>
      </w:pPr>
      <w:r>
        <w:rPr>
          <w:i/>
        </w:rPr>
        <w:t>“A</w:t>
      </w:r>
      <w:r w:rsidRPr="00BA555E">
        <w:rPr>
          <w:i/>
        </w:rPr>
        <w:t>re any individuals in your household currently looking for additional accommodation in the Parish?”</w:t>
      </w:r>
    </w:p>
    <w:p w:rsidR="000876F7" w:rsidRPr="00BA555E" w:rsidRDefault="000876F7" w:rsidP="000876F7">
      <w:pPr>
        <w:pStyle w:val="NoSpacing"/>
        <w:rPr>
          <w:i/>
        </w:rPr>
      </w:pPr>
      <w:r>
        <w:rPr>
          <w:i/>
        </w:rPr>
        <w:t>(Q11 Household Survey)</w:t>
      </w:r>
    </w:p>
    <w:p w:rsidR="000876F7" w:rsidRDefault="000876F7" w:rsidP="000876F7">
      <w:pPr>
        <w:pStyle w:val="NoSpacing"/>
      </w:pPr>
      <w:r>
        <w:t xml:space="preserve">The data table below shows the type of accommodation they are looking for. </w:t>
      </w:r>
    </w:p>
    <w:p w:rsidR="000876F7" w:rsidRDefault="000876F7" w:rsidP="000876F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555"/>
        <w:gridCol w:w="1743"/>
        <w:gridCol w:w="1606"/>
        <w:gridCol w:w="1536"/>
        <w:gridCol w:w="1546"/>
      </w:tblGrid>
      <w:tr w:rsidR="000876F7" w:rsidTr="00876D9C">
        <w:tc>
          <w:tcPr>
            <w:tcW w:w="1590" w:type="dxa"/>
          </w:tcPr>
          <w:p w:rsidR="000876F7" w:rsidRPr="00446E6E" w:rsidRDefault="000876F7" w:rsidP="00876D9C">
            <w:pPr>
              <w:pStyle w:val="NoSpacing"/>
              <w:rPr>
                <w:b/>
              </w:rPr>
            </w:pPr>
            <w:r w:rsidRPr="00446E6E">
              <w:rPr>
                <w:b/>
              </w:rPr>
              <w:t>Type of Dwelling</w:t>
            </w:r>
          </w:p>
        </w:tc>
        <w:tc>
          <w:tcPr>
            <w:tcW w:w="1555" w:type="dxa"/>
          </w:tcPr>
          <w:p w:rsidR="000876F7" w:rsidRPr="00446E6E" w:rsidRDefault="000876F7" w:rsidP="00876D9C">
            <w:pPr>
              <w:pStyle w:val="NoSpacing"/>
              <w:rPr>
                <w:b/>
              </w:rPr>
            </w:pPr>
            <w:r w:rsidRPr="00446E6E">
              <w:rPr>
                <w:b/>
              </w:rPr>
              <w:t>Number of bedrooms</w:t>
            </w:r>
          </w:p>
        </w:tc>
        <w:tc>
          <w:tcPr>
            <w:tcW w:w="1743" w:type="dxa"/>
          </w:tcPr>
          <w:p w:rsidR="000876F7" w:rsidRPr="00446E6E" w:rsidRDefault="000876F7" w:rsidP="00876D9C">
            <w:pPr>
              <w:pStyle w:val="NoSpacing"/>
              <w:rPr>
                <w:b/>
              </w:rPr>
            </w:pPr>
            <w:r w:rsidRPr="00446E6E">
              <w:rPr>
                <w:b/>
              </w:rPr>
              <w:t>Owner/Occupier</w:t>
            </w:r>
          </w:p>
        </w:tc>
        <w:tc>
          <w:tcPr>
            <w:tcW w:w="1606" w:type="dxa"/>
          </w:tcPr>
          <w:p w:rsidR="000876F7" w:rsidRPr="00446E6E" w:rsidRDefault="000876F7" w:rsidP="00876D9C">
            <w:pPr>
              <w:pStyle w:val="NoSpacing"/>
              <w:rPr>
                <w:b/>
              </w:rPr>
            </w:pPr>
            <w:r w:rsidRPr="00446E6E">
              <w:rPr>
                <w:b/>
              </w:rPr>
              <w:t>Rented/Shared Ownership</w:t>
            </w:r>
          </w:p>
        </w:tc>
        <w:tc>
          <w:tcPr>
            <w:tcW w:w="1536" w:type="dxa"/>
          </w:tcPr>
          <w:p w:rsidR="000876F7" w:rsidRPr="00446E6E" w:rsidRDefault="000876F7" w:rsidP="00876D9C">
            <w:pPr>
              <w:pStyle w:val="NoSpacing"/>
              <w:rPr>
                <w:b/>
              </w:rPr>
            </w:pPr>
            <w:r w:rsidRPr="00446E6E">
              <w:rPr>
                <w:b/>
              </w:rPr>
              <w:t>All Options</w:t>
            </w:r>
          </w:p>
        </w:tc>
        <w:tc>
          <w:tcPr>
            <w:tcW w:w="1546" w:type="dxa"/>
          </w:tcPr>
          <w:p w:rsidR="000876F7" w:rsidRPr="00446E6E" w:rsidRDefault="000876F7" w:rsidP="00876D9C">
            <w:pPr>
              <w:pStyle w:val="NoSpacing"/>
              <w:rPr>
                <w:b/>
              </w:rPr>
            </w:pPr>
            <w:r>
              <w:rPr>
                <w:b/>
              </w:rPr>
              <w:t xml:space="preserve">Total </w:t>
            </w:r>
            <w:r w:rsidRPr="00446E6E">
              <w:rPr>
                <w:b/>
              </w:rPr>
              <w:t>Numbers</w:t>
            </w:r>
          </w:p>
        </w:tc>
      </w:tr>
      <w:tr w:rsidR="000876F7" w:rsidTr="00876D9C">
        <w:tc>
          <w:tcPr>
            <w:tcW w:w="1590" w:type="dxa"/>
          </w:tcPr>
          <w:p w:rsidR="000876F7" w:rsidRPr="00446E6E" w:rsidRDefault="000876F7" w:rsidP="00876D9C">
            <w:pPr>
              <w:pStyle w:val="NoSpacing"/>
              <w:rPr>
                <w:b/>
              </w:rPr>
            </w:pPr>
            <w:r w:rsidRPr="00446E6E">
              <w:rPr>
                <w:b/>
              </w:rPr>
              <w:t>House</w:t>
            </w:r>
          </w:p>
        </w:tc>
        <w:tc>
          <w:tcPr>
            <w:tcW w:w="1555" w:type="dxa"/>
          </w:tcPr>
          <w:p w:rsidR="000876F7" w:rsidRDefault="000876F7" w:rsidP="00876D9C">
            <w:pPr>
              <w:pStyle w:val="NoSpacing"/>
            </w:pPr>
            <w:r>
              <w:t>2</w:t>
            </w:r>
          </w:p>
        </w:tc>
        <w:tc>
          <w:tcPr>
            <w:tcW w:w="1743" w:type="dxa"/>
          </w:tcPr>
          <w:p w:rsidR="000876F7" w:rsidRDefault="000876F7" w:rsidP="00876D9C">
            <w:pPr>
              <w:pStyle w:val="NoSpacing"/>
            </w:pPr>
            <w:r>
              <w:t>Yes 3</w:t>
            </w:r>
          </w:p>
        </w:tc>
        <w:tc>
          <w:tcPr>
            <w:tcW w:w="1606" w:type="dxa"/>
          </w:tcPr>
          <w:p w:rsidR="000876F7" w:rsidRDefault="000876F7" w:rsidP="00876D9C">
            <w:pPr>
              <w:pStyle w:val="NoSpacing"/>
            </w:pPr>
          </w:p>
        </w:tc>
        <w:tc>
          <w:tcPr>
            <w:tcW w:w="1536" w:type="dxa"/>
          </w:tcPr>
          <w:p w:rsidR="000876F7" w:rsidRDefault="000876F7" w:rsidP="00876D9C">
            <w:pPr>
              <w:pStyle w:val="NoSpacing"/>
            </w:pPr>
            <w:r>
              <w:t>Yes 6</w:t>
            </w:r>
          </w:p>
        </w:tc>
        <w:tc>
          <w:tcPr>
            <w:tcW w:w="1546" w:type="dxa"/>
          </w:tcPr>
          <w:p w:rsidR="000876F7" w:rsidRDefault="000876F7" w:rsidP="00876D9C">
            <w:pPr>
              <w:pStyle w:val="NoSpacing"/>
            </w:pPr>
            <w:r>
              <w:t>9</w:t>
            </w:r>
          </w:p>
        </w:tc>
      </w:tr>
      <w:tr w:rsidR="000876F7" w:rsidTr="00876D9C">
        <w:tc>
          <w:tcPr>
            <w:tcW w:w="1590" w:type="dxa"/>
          </w:tcPr>
          <w:p w:rsidR="000876F7" w:rsidRPr="00446E6E" w:rsidRDefault="000876F7" w:rsidP="00876D9C">
            <w:pPr>
              <w:pStyle w:val="NoSpacing"/>
              <w:rPr>
                <w:b/>
              </w:rPr>
            </w:pPr>
            <w:r w:rsidRPr="00446E6E">
              <w:rPr>
                <w:b/>
              </w:rPr>
              <w:t>House</w:t>
            </w:r>
          </w:p>
        </w:tc>
        <w:tc>
          <w:tcPr>
            <w:tcW w:w="1555" w:type="dxa"/>
          </w:tcPr>
          <w:p w:rsidR="000876F7" w:rsidRDefault="000876F7" w:rsidP="00876D9C">
            <w:pPr>
              <w:pStyle w:val="NoSpacing"/>
            </w:pPr>
            <w:r>
              <w:t>3</w:t>
            </w:r>
          </w:p>
        </w:tc>
        <w:tc>
          <w:tcPr>
            <w:tcW w:w="1743" w:type="dxa"/>
          </w:tcPr>
          <w:p w:rsidR="000876F7" w:rsidRDefault="000876F7" w:rsidP="00876D9C">
            <w:pPr>
              <w:pStyle w:val="NoSpacing"/>
            </w:pPr>
          </w:p>
        </w:tc>
        <w:tc>
          <w:tcPr>
            <w:tcW w:w="1606" w:type="dxa"/>
          </w:tcPr>
          <w:p w:rsidR="000876F7" w:rsidRDefault="000876F7" w:rsidP="00876D9C">
            <w:pPr>
              <w:pStyle w:val="NoSpacing"/>
            </w:pPr>
            <w:r>
              <w:t>Yes 1</w:t>
            </w:r>
          </w:p>
        </w:tc>
        <w:tc>
          <w:tcPr>
            <w:tcW w:w="1536" w:type="dxa"/>
          </w:tcPr>
          <w:p w:rsidR="000876F7" w:rsidRDefault="000876F7" w:rsidP="00876D9C">
            <w:pPr>
              <w:pStyle w:val="NoSpacing"/>
            </w:pPr>
          </w:p>
        </w:tc>
        <w:tc>
          <w:tcPr>
            <w:tcW w:w="1546" w:type="dxa"/>
          </w:tcPr>
          <w:p w:rsidR="000876F7" w:rsidRDefault="000876F7" w:rsidP="00876D9C">
            <w:pPr>
              <w:pStyle w:val="NoSpacing"/>
            </w:pPr>
            <w:r>
              <w:t>1</w:t>
            </w:r>
          </w:p>
        </w:tc>
      </w:tr>
      <w:tr w:rsidR="000876F7" w:rsidTr="00876D9C">
        <w:tc>
          <w:tcPr>
            <w:tcW w:w="1590" w:type="dxa"/>
          </w:tcPr>
          <w:p w:rsidR="000876F7" w:rsidRPr="00446E6E" w:rsidRDefault="000876F7" w:rsidP="00876D9C">
            <w:pPr>
              <w:pStyle w:val="NoSpacing"/>
              <w:rPr>
                <w:b/>
              </w:rPr>
            </w:pPr>
            <w:r w:rsidRPr="00446E6E">
              <w:rPr>
                <w:b/>
              </w:rPr>
              <w:t>House</w:t>
            </w:r>
          </w:p>
        </w:tc>
        <w:tc>
          <w:tcPr>
            <w:tcW w:w="1555" w:type="dxa"/>
          </w:tcPr>
          <w:p w:rsidR="000876F7" w:rsidRDefault="000876F7" w:rsidP="00876D9C">
            <w:pPr>
              <w:pStyle w:val="NoSpacing"/>
            </w:pPr>
            <w:r>
              <w:t>4</w:t>
            </w:r>
          </w:p>
        </w:tc>
        <w:tc>
          <w:tcPr>
            <w:tcW w:w="1743" w:type="dxa"/>
          </w:tcPr>
          <w:p w:rsidR="000876F7" w:rsidRDefault="000876F7" w:rsidP="00876D9C">
            <w:pPr>
              <w:pStyle w:val="NoSpacing"/>
            </w:pPr>
            <w:r>
              <w:t>Yes 1</w:t>
            </w:r>
          </w:p>
        </w:tc>
        <w:tc>
          <w:tcPr>
            <w:tcW w:w="1606" w:type="dxa"/>
          </w:tcPr>
          <w:p w:rsidR="000876F7" w:rsidRDefault="000876F7" w:rsidP="00876D9C">
            <w:pPr>
              <w:pStyle w:val="NoSpacing"/>
            </w:pPr>
          </w:p>
        </w:tc>
        <w:tc>
          <w:tcPr>
            <w:tcW w:w="1536" w:type="dxa"/>
          </w:tcPr>
          <w:p w:rsidR="000876F7" w:rsidRDefault="000876F7" w:rsidP="00876D9C">
            <w:pPr>
              <w:pStyle w:val="NoSpacing"/>
            </w:pPr>
          </w:p>
        </w:tc>
        <w:tc>
          <w:tcPr>
            <w:tcW w:w="1546" w:type="dxa"/>
          </w:tcPr>
          <w:p w:rsidR="000876F7" w:rsidRDefault="000876F7" w:rsidP="00876D9C">
            <w:pPr>
              <w:pStyle w:val="NoSpacing"/>
            </w:pPr>
            <w:r>
              <w:t>1</w:t>
            </w:r>
          </w:p>
        </w:tc>
      </w:tr>
      <w:tr w:rsidR="000876F7" w:rsidTr="00876D9C">
        <w:tc>
          <w:tcPr>
            <w:tcW w:w="1590" w:type="dxa"/>
          </w:tcPr>
          <w:p w:rsidR="000876F7" w:rsidRPr="00446E6E" w:rsidRDefault="000876F7" w:rsidP="00876D9C">
            <w:pPr>
              <w:pStyle w:val="NoSpacing"/>
              <w:rPr>
                <w:b/>
              </w:rPr>
            </w:pPr>
            <w:r w:rsidRPr="00446E6E">
              <w:rPr>
                <w:b/>
              </w:rPr>
              <w:t>Bungalow</w:t>
            </w:r>
          </w:p>
        </w:tc>
        <w:tc>
          <w:tcPr>
            <w:tcW w:w="1555" w:type="dxa"/>
          </w:tcPr>
          <w:p w:rsidR="000876F7" w:rsidRDefault="000876F7" w:rsidP="00876D9C">
            <w:pPr>
              <w:pStyle w:val="NoSpacing"/>
            </w:pPr>
            <w:r>
              <w:t>2</w:t>
            </w:r>
          </w:p>
        </w:tc>
        <w:tc>
          <w:tcPr>
            <w:tcW w:w="1743" w:type="dxa"/>
          </w:tcPr>
          <w:p w:rsidR="000876F7" w:rsidRDefault="000876F7" w:rsidP="00876D9C">
            <w:pPr>
              <w:pStyle w:val="NoSpacing"/>
            </w:pPr>
            <w:r>
              <w:t>Yes 1</w:t>
            </w:r>
          </w:p>
        </w:tc>
        <w:tc>
          <w:tcPr>
            <w:tcW w:w="1606" w:type="dxa"/>
          </w:tcPr>
          <w:p w:rsidR="000876F7" w:rsidRDefault="000876F7" w:rsidP="00876D9C">
            <w:pPr>
              <w:pStyle w:val="NoSpacing"/>
            </w:pPr>
          </w:p>
        </w:tc>
        <w:tc>
          <w:tcPr>
            <w:tcW w:w="1536" w:type="dxa"/>
          </w:tcPr>
          <w:p w:rsidR="000876F7" w:rsidRDefault="000876F7" w:rsidP="00876D9C">
            <w:pPr>
              <w:pStyle w:val="NoSpacing"/>
            </w:pPr>
          </w:p>
        </w:tc>
        <w:tc>
          <w:tcPr>
            <w:tcW w:w="1546" w:type="dxa"/>
          </w:tcPr>
          <w:p w:rsidR="000876F7" w:rsidRDefault="000876F7" w:rsidP="00876D9C">
            <w:pPr>
              <w:pStyle w:val="NoSpacing"/>
            </w:pPr>
            <w:r>
              <w:t>1</w:t>
            </w:r>
          </w:p>
        </w:tc>
      </w:tr>
      <w:tr w:rsidR="000876F7" w:rsidTr="00876D9C">
        <w:tc>
          <w:tcPr>
            <w:tcW w:w="1590" w:type="dxa"/>
          </w:tcPr>
          <w:p w:rsidR="000876F7" w:rsidRPr="00446E6E" w:rsidRDefault="000876F7" w:rsidP="00876D9C">
            <w:pPr>
              <w:pStyle w:val="NoSpacing"/>
              <w:rPr>
                <w:b/>
              </w:rPr>
            </w:pPr>
            <w:r w:rsidRPr="00446E6E">
              <w:rPr>
                <w:b/>
              </w:rPr>
              <w:t>Bungalow/Flat</w:t>
            </w:r>
          </w:p>
        </w:tc>
        <w:tc>
          <w:tcPr>
            <w:tcW w:w="1555" w:type="dxa"/>
          </w:tcPr>
          <w:p w:rsidR="000876F7" w:rsidRDefault="000876F7" w:rsidP="00876D9C">
            <w:pPr>
              <w:pStyle w:val="NoSpacing"/>
            </w:pPr>
            <w:r>
              <w:t>1</w:t>
            </w:r>
          </w:p>
        </w:tc>
        <w:tc>
          <w:tcPr>
            <w:tcW w:w="1743" w:type="dxa"/>
          </w:tcPr>
          <w:p w:rsidR="000876F7" w:rsidRDefault="000876F7" w:rsidP="00876D9C">
            <w:pPr>
              <w:pStyle w:val="NoSpacing"/>
            </w:pPr>
          </w:p>
        </w:tc>
        <w:tc>
          <w:tcPr>
            <w:tcW w:w="1606" w:type="dxa"/>
          </w:tcPr>
          <w:p w:rsidR="000876F7" w:rsidRDefault="000876F7" w:rsidP="00876D9C">
            <w:pPr>
              <w:pStyle w:val="NoSpacing"/>
            </w:pPr>
          </w:p>
        </w:tc>
        <w:tc>
          <w:tcPr>
            <w:tcW w:w="1536" w:type="dxa"/>
          </w:tcPr>
          <w:p w:rsidR="000876F7" w:rsidRDefault="000876F7" w:rsidP="00876D9C">
            <w:pPr>
              <w:pStyle w:val="NoSpacing"/>
            </w:pPr>
            <w:r>
              <w:t>Yes 1</w:t>
            </w:r>
          </w:p>
        </w:tc>
        <w:tc>
          <w:tcPr>
            <w:tcW w:w="1546" w:type="dxa"/>
          </w:tcPr>
          <w:p w:rsidR="000876F7" w:rsidRDefault="000876F7" w:rsidP="00876D9C">
            <w:pPr>
              <w:pStyle w:val="NoSpacing"/>
            </w:pPr>
            <w:r>
              <w:t>1</w:t>
            </w:r>
          </w:p>
        </w:tc>
      </w:tr>
      <w:tr w:rsidR="000876F7" w:rsidTr="00876D9C">
        <w:tc>
          <w:tcPr>
            <w:tcW w:w="1590" w:type="dxa"/>
          </w:tcPr>
          <w:p w:rsidR="000876F7" w:rsidRPr="00446E6E" w:rsidRDefault="000876F7" w:rsidP="00876D9C">
            <w:pPr>
              <w:pStyle w:val="NoSpacing"/>
              <w:rPr>
                <w:b/>
              </w:rPr>
            </w:pPr>
            <w:r w:rsidRPr="00446E6E">
              <w:rPr>
                <w:b/>
              </w:rPr>
              <w:t>Flat</w:t>
            </w:r>
          </w:p>
        </w:tc>
        <w:tc>
          <w:tcPr>
            <w:tcW w:w="1555" w:type="dxa"/>
          </w:tcPr>
          <w:p w:rsidR="000876F7" w:rsidRDefault="000876F7" w:rsidP="00876D9C">
            <w:pPr>
              <w:pStyle w:val="NoSpacing"/>
            </w:pPr>
            <w:r>
              <w:t>2</w:t>
            </w:r>
          </w:p>
        </w:tc>
        <w:tc>
          <w:tcPr>
            <w:tcW w:w="1743" w:type="dxa"/>
          </w:tcPr>
          <w:p w:rsidR="000876F7" w:rsidRDefault="000876F7" w:rsidP="00876D9C">
            <w:pPr>
              <w:pStyle w:val="NoSpacing"/>
            </w:pPr>
          </w:p>
        </w:tc>
        <w:tc>
          <w:tcPr>
            <w:tcW w:w="1606" w:type="dxa"/>
          </w:tcPr>
          <w:p w:rsidR="000876F7" w:rsidRDefault="000876F7" w:rsidP="00876D9C">
            <w:pPr>
              <w:pStyle w:val="NoSpacing"/>
            </w:pPr>
          </w:p>
        </w:tc>
        <w:tc>
          <w:tcPr>
            <w:tcW w:w="1536" w:type="dxa"/>
          </w:tcPr>
          <w:p w:rsidR="000876F7" w:rsidRDefault="000876F7" w:rsidP="00876D9C">
            <w:pPr>
              <w:pStyle w:val="NoSpacing"/>
            </w:pPr>
            <w:r>
              <w:t>Yes 1</w:t>
            </w:r>
          </w:p>
        </w:tc>
        <w:tc>
          <w:tcPr>
            <w:tcW w:w="1546" w:type="dxa"/>
          </w:tcPr>
          <w:p w:rsidR="000876F7" w:rsidRDefault="000876F7" w:rsidP="00876D9C">
            <w:pPr>
              <w:pStyle w:val="NoSpacing"/>
            </w:pPr>
            <w:r>
              <w:t>1</w:t>
            </w:r>
          </w:p>
        </w:tc>
      </w:tr>
    </w:tbl>
    <w:p w:rsidR="000876F7" w:rsidRDefault="000876F7" w:rsidP="000876F7">
      <w:pPr>
        <w:pStyle w:val="NoSpacing"/>
      </w:pPr>
    </w:p>
    <w:p w:rsidR="000876F7" w:rsidRDefault="000876F7" w:rsidP="000876F7">
      <w:pPr>
        <w:pStyle w:val="NoSpacing"/>
      </w:pPr>
      <w:r>
        <w:t>This tells us that out of those who wanted additional accommodation in the Parish, over 60% are looking for two bedroom houses, the type of ownership required crosses all types.</w:t>
      </w:r>
    </w:p>
    <w:p w:rsidR="000876F7" w:rsidRDefault="000876F7" w:rsidP="000876F7">
      <w:pPr>
        <w:pStyle w:val="NoSpacing"/>
      </w:pPr>
    </w:p>
    <w:p w:rsidR="000876F7" w:rsidRDefault="000876F7" w:rsidP="000876F7">
      <w:pPr>
        <w:pStyle w:val="NoSpacing"/>
      </w:pPr>
      <w:r>
        <w:t xml:space="preserve">We wanted to know where people currently had a dwelling but were looking for alternative accommodation in the Parish.  </w:t>
      </w:r>
    </w:p>
    <w:p w:rsidR="000876F7" w:rsidRDefault="000876F7" w:rsidP="000876F7">
      <w:pPr>
        <w:pStyle w:val="NoSpacing"/>
      </w:pPr>
    </w:p>
    <w:p w:rsidR="000876F7" w:rsidRDefault="000876F7" w:rsidP="000876F7">
      <w:pPr>
        <w:pStyle w:val="NoSpacing"/>
      </w:pPr>
      <w:r>
        <w:t>We asked:</w:t>
      </w:r>
    </w:p>
    <w:p w:rsidR="000876F7" w:rsidRDefault="000876F7" w:rsidP="000876F7">
      <w:pPr>
        <w:pStyle w:val="NoSpacing"/>
        <w:rPr>
          <w:i/>
        </w:rPr>
      </w:pPr>
      <w:r w:rsidRPr="00BA555E">
        <w:rPr>
          <w:i/>
        </w:rPr>
        <w:t>“Is your household currently looking for alternative accommodation in the Parish?”</w:t>
      </w:r>
      <w:r>
        <w:rPr>
          <w:i/>
        </w:rPr>
        <w:t xml:space="preserve"> (Q10 Household Survey)</w:t>
      </w:r>
    </w:p>
    <w:p w:rsidR="000876F7" w:rsidRDefault="000876F7" w:rsidP="000876F7">
      <w:pPr>
        <w:pStyle w:val="NoSpacing"/>
      </w:pPr>
    </w:p>
    <w:p w:rsidR="000876F7" w:rsidRDefault="000876F7" w:rsidP="000876F7">
      <w:pPr>
        <w:pStyle w:val="NoSpacing"/>
      </w:pPr>
      <w:r>
        <w:t xml:space="preserve">The data table below shows the type of accommodation they desire. </w:t>
      </w:r>
    </w:p>
    <w:p w:rsidR="000876F7" w:rsidRDefault="000876F7" w:rsidP="000876F7">
      <w:pPr>
        <w:pStyle w:val="No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150"/>
        <w:gridCol w:w="1743"/>
        <w:gridCol w:w="1606"/>
        <w:gridCol w:w="938"/>
        <w:gridCol w:w="1053"/>
        <w:gridCol w:w="1464"/>
      </w:tblGrid>
      <w:tr w:rsidR="000876F7" w:rsidTr="00876D9C">
        <w:tc>
          <w:tcPr>
            <w:tcW w:w="1781" w:type="dxa"/>
          </w:tcPr>
          <w:p w:rsidR="000876F7" w:rsidRPr="00446E6E" w:rsidRDefault="000876F7" w:rsidP="00876D9C">
            <w:pPr>
              <w:pStyle w:val="NoSpacing"/>
              <w:rPr>
                <w:b/>
              </w:rPr>
            </w:pPr>
            <w:r w:rsidRPr="00446E6E">
              <w:rPr>
                <w:b/>
              </w:rPr>
              <w:t>Type of Dwelling</w:t>
            </w:r>
          </w:p>
        </w:tc>
        <w:tc>
          <w:tcPr>
            <w:tcW w:w="1142" w:type="dxa"/>
          </w:tcPr>
          <w:p w:rsidR="000876F7" w:rsidRPr="00446E6E" w:rsidRDefault="000876F7" w:rsidP="00876D9C">
            <w:pPr>
              <w:pStyle w:val="NoSpacing"/>
              <w:rPr>
                <w:b/>
              </w:rPr>
            </w:pPr>
            <w:r w:rsidRPr="00446E6E">
              <w:rPr>
                <w:b/>
              </w:rPr>
              <w:t>Number of Bedrooms</w:t>
            </w:r>
          </w:p>
        </w:tc>
        <w:tc>
          <w:tcPr>
            <w:tcW w:w="1730" w:type="dxa"/>
          </w:tcPr>
          <w:p w:rsidR="000876F7" w:rsidRPr="00446E6E" w:rsidRDefault="000876F7" w:rsidP="00876D9C">
            <w:pPr>
              <w:pStyle w:val="NoSpacing"/>
              <w:rPr>
                <w:b/>
              </w:rPr>
            </w:pPr>
            <w:r w:rsidRPr="00446E6E">
              <w:rPr>
                <w:b/>
              </w:rPr>
              <w:t>Owner/Occupier</w:t>
            </w:r>
          </w:p>
        </w:tc>
        <w:tc>
          <w:tcPr>
            <w:tcW w:w="1594" w:type="dxa"/>
          </w:tcPr>
          <w:p w:rsidR="000876F7" w:rsidRPr="00446E6E" w:rsidRDefault="000876F7" w:rsidP="00876D9C">
            <w:pPr>
              <w:pStyle w:val="NoSpacing"/>
              <w:rPr>
                <w:b/>
              </w:rPr>
            </w:pPr>
            <w:r w:rsidRPr="00446E6E">
              <w:rPr>
                <w:b/>
              </w:rPr>
              <w:t>Rented/Shared Ownership</w:t>
            </w:r>
          </w:p>
        </w:tc>
        <w:tc>
          <w:tcPr>
            <w:tcW w:w="932" w:type="dxa"/>
          </w:tcPr>
          <w:p w:rsidR="000876F7" w:rsidRPr="00446E6E" w:rsidRDefault="000876F7" w:rsidP="00876D9C">
            <w:pPr>
              <w:pStyle w:val="NoSpacing"/>
              <w:rPr>
                <w:b/>
              </w:rPr>
            </w:pPr>
            <w:r w:rsidRPr="00446E6E">
              <w:rPr>
                <w:b/>
              </w:rPr>
              <w:t>All Options</w:t>
            </w:r>
          </w:p>
        </w:tc>
        <w:tc>
          <w:tcPr>
            <w:tcW w:w="1046" w:type="dxa"/>
          </w:tcPr>
          <w:p w:rsidR="000876F7" w:rsidRPr="00446E6E" w:rsidRDefault="000876F7" w:rsidP="00876D9C">
            <w:pPr>
              <w:pStyle w:val="NoSpacing"/>
              <w:rPr>
                <w:b/>
              </w:rPr>
            </w:pPr>
            <w:r>
              <w:rPr>
                <w:b/>
              </w:rPr>
              <w:t xml:space="preserve">Total </w:t>
            </w:r>
            <w:r w:rsidRPr="00446E6E">
              <w:rPr>
                <w:b/>
              </w:rPr>
              <w:t>Numbers</w:t>
            </w:r>
          </w:p>
        </w:tc>
        <w:tc>
          <w:tcPr>
            <w:tcW w:w="1522" w:type="dxa"/>
          </w:tcPr>
          <w:p w:rsidR="000876F7" w:rsidRPr="00446E6E" w:rsidRDefault="000876F7" w:rsidP="00876D9C">
            <w:pPr>
              <w:pStyle w:val="NoSpacing"/>
              <w:rPr>
                <w:b/>
              </w:rPr>
            </w:pPr>
            <w:r w:rsidRPr="00446E6E">
              <w:rPr>
                <w:b/>
              </w:rPr>
              <w:t>Up or Downsizing</w:t>
            </w:r>
          </w:p>
        </w:tc>
      </w:tr>
      <w:tr w:rsidR="000876F7" w:rsidTr="00876D9C">
        <w:tc>
          <w:tcPr>
            <w:tcW w:w="1781" w:type="dxa"/>
          </w:tcPr>
          <w:p w:rsidR="000876F7" w:rsidRPr="00446E6E" w:rsidRDefault="000876F7" w:rsidP="00876D9C">
            <w:pPr>
              <w:pStyle w:val="NoSpacing"/>
              <w:rPr>
                <w:b/>
              </w:rPr>
            </w:pPr>
            <w:r w:rsidRPr="00446E6E">
              <w:rPr>
                <w:b/>
              </w:rPr>
              <w:t>House</w:t>
            </w:r>
          </w:p>
        </w:tc>
        <w:tc>
          <w:tcPr>
            <w:tcW w:w="1142" w:type="dxa"/>
          </w:tcPr>
          <w:p w:rsidR="000876F7" w:rsidRDefault="000876F7" w:rsidP="00876D9C">
            <w:pPr>
              <w:pStyle w:val="NoSpacing"/>
            </w:pPr>
            <w:r>
              <w:t>2</w:t>
            </w:r>
          </w:p>
        </w:tc>
        <w:tc>
          <w:tcPr>
            <w:tcW w:w="1730" w:type="dxa"/>
          </w:tcPr>
          <w:p w:rsidR="000876F7" w:rsidRDefault="000876F7" w:rsidP="00876D9C">
            <w:pPr>
              <w:pStyle w:val="NoSpacing"/>
            </w:pPr>
            <w:r>
              <w:t>Yes 3</w:t>
            </w:r>
          </w:p>
        </w:tc>
        <w:tc>
          <w:tcPr>
            <w:tcW w:w="1594" w:type="dxa"/>
          </w:tcPr>
          <w:p w:rsidR="000876F7" w:rsidRDefault="000876F7" w:rsidP="00876D9C">
            <w:pPr>
              <w:pStyle w:val="NoSpacing"/>
            </w:pPr>
          </w:p>
        </w:tc>
        <w:tc>
          <w:tcPr>
            <w:tcW w:w="932" w:type="dxa"/>
          </w:tcPr>
          <w:p w:rsidR="000876F7" w:rsidRDefault="000876F7" w:rsidP="00876D9C">
            <w:pPr>
              <w:pStyle w:val="NoSpacing"/>
            </w:pPr>
            <w:r>
              <w:t>Yes 1</w:t>
            </w:r>
          </w:p>
        </w:tc>
        <w:tc>
          <w:tcPr>
            <w:tcW w:w="1046" w:type="dxa"/>
          </w:tcPr>
          <w:p w:rsidR="000876F7" w:rsidRDefault="000876F7" w:rsidP="00876D9C">
            <w:pPr>
              <w:pStyle w:val="NoSpacing"/>
            </w:pPr>
            <w:r>
              <w:t>4</w:t>
            </w:r>
          </w:p>
        </w:tc>
        <w:tc>
          <w:tcPr>
            <w:tcW w:w="1522" w:type="dxa"/>
          </w:tcPr>
          <w:p w:rsidR="000876F7" w:rsidRDefault="000876F7" w:rsidP="00876D9C">
            <w:pPr>
              <w:pStyle w:val="NoSpacing"/>
            </w:pPr>
            <w:r>
              <w:t>DDSS</w:t>
            </w:r>
          </w:p>
        </w:tc>
      </w:tr>
      <w:tr w:rsidR="000876F7" w:rsidTr="00876D9C">
        <w:tc>
          <w:tcPr>
            <w:tcW w:w="1781" w:type="dxa"/>
          </w:tcPr>
          <w:p w:rsidR="000876F7" w:rsidRPr="00446E6E" w:rsidRDefault="000876F7" w:rsidP="00876D9C">
            <w:pPr>
              <w:pStyle w:val="NoSpacing"/>
              <w:rPr>
                <w:b/>
              </w:rPr>
            </w:pPr>
            <w:r w:rsidRPr="00446E6E">
              <w:rPr>
                <w:b/>
              </w:rPr>
              <w:t>House</w:t>
            </w:r>
          </w:p>
        </w:tc>
        <w:tc>
          <w:tcPr>
            <w:tcW w:w="1142" w:type="dxa"/>
          </w:tcPr>
          <w:p w:rsidR="000876F7" w:rsidRDefault="000876F7" w:rsidP="00876D9C">
            <w:pPr>
              <w:pStyle w:val="NoSpacing"/>
            </w:pPr>
            <w:r>
              <w:t>3</w:t>
            </w:r>
          </w:p>
        </w:tc>
        <w:tc>
          <w:tcPr>
            <w:tcW w:w="1730" w:type="dxa"/>
          </w:tcPr>
          <w:p w:rsidR="000876F7" w:rsidRDefault="000876F7" w:rsidP="00876D9C">
            <w:pPr>
              <w:pStyle w:val="NoSpacing"/>
            </w:pPr>
            <w:r>
              <w:t>Yes 3</w:t>
            </w:r>
          </w:p>
        </w:tc>
        <w:tc>
          <w:tcPr>
            <w:tcW w:w="1594" w:type="dxa"/>
          </w:tcPr>
          <w:p w:rsidR="000876F7" w:rsidRDefault="000876F7" w:rsidP="00876D9C">
            <w:pPr>
              <w:pStyle w:val="NoSpacing"/>
            </w:pPr>
            <w:r>
              <w:t>Yes 6</w:t>
            </w:r>
          </w:p>
        </w:tc>
        <w:tc>
          <w:tcPr>
            <w:tcW w:w="932" w:type="dxa"/>
          </w:tcPr>
          <w:p w:rsidR="000876F7" w:rsidRDefault="000876F7" w:rsidP="00876D9C">
            <w:pPr>
              <w:pStyle w:val="NoSpacing"/>
            </w:pPr>
          </w:p>
        </w:tc>
        <w:tc>
          <w:tcPr>
            <w:tcW w:w="1046" w:type="dxa"/>
          </w:tcPr>
          <w:p w:rsidR="000876F7" w:rsidRDefault="000876F7" w:rsidP="00876D9C">
            <w:pPr>
              <w:pStyle w:val="NoSpacing"/>
            </w:pPr>
            <w:r>
              <w:t>9</w:t>
            </w:r>
          </w:p>
        </w:tc>
        <w:tc>
          <w:tcPr>
            <w:tcW w:w="1522" w:type="dxa"/>
          </w:tcPr>
          <w:p w:rsidR="000876F7" w:rsidRDefault="000876F7" w:rsidP="00876D9C">
            <w:pPr>
              <w:pStyle w:val="NoSpacing"/>
            </w:pPr>
            <w:r>
              <w:t>DUUUUUSSS</w:t>
            </w:r>
          </w:p>
        </w:tc>
      </w:tr>
      <w:tr w:rsidR="000876F7" w:rsidTr="00876D9C">
        <w:tc>
          <w:tcPr>
            <w:tcW w:w="1781" w:type="dxa"/>
          </w:tcPr>
          <w:p w:rsidR="000876F7" w:rsidRPr="00446E6E" w:rsidRDefault="000876F7" w:rsidP="00876D9C">
            <w:pPr>
              <w:pStyle w:val="NoSpacing"/>
              <w:rPr>
                <w:b/>
              </w:rPr>
            </w:pPr>
            <w:r w:rsidRPr="00446E6E">
              <w:rPr>
                <w:b/>
              </w:rPr>
              <w:t>House</w:t>
            </w:r>
          </w:p>
        </w:tc>
        <w:tc>
          <w:tcPr>
            <w:tcW w:w="1142" w:type="dxa"/>
          </w:tcPr>
          <w:p w:rsidR="000876F7" w:rsidRDefault="000876F7" w:rsidP="00876D9C">
            <w:pPr>
              <w:pStyle w:val="NoSpacing"/>
            </w:pPr>
            <w:r>
              <w:t>4</w:t>
            </w:r>
          </w:p>
        </w:tc>
        <w:tc>
          <w:tcPr>
            <w:tcW w:w="1730" w:type="dxa"/>
          </w:tcPr>
          <w:p w:rsidR="000876F7" w:rsidRDefault="000876F7" w:rsidP="00876D9C">
            <w:pPr>
              <w:pStyle w:val="NoSpacing"/>
            </w:pPr>
            <w:r>
              <w:t>Yes 3</w:t>
            </w:r>
          </w:p>
        </w:tc>
        <w:tc>
          <w:tcPr>
            <w:tcW w:w="1594" w:type="dxa"/>
          </w:tcPr>
          <w:p w:rsidR="000876F7" w:rsidRDefault="000876F7" w:rsidP="00876D9C">
            <w:pPr>
              <w:pStyle w:val="NoSpacing"/>
            </w:pPr>
            <w:r>
              <w:t>Yes 2</w:t>
            </w:r>
          </w:p>
        </w:tc>
        <w:tc>
          <w:tcPr>
            <w:tcW w:w="932" w:type="dxa"/>
          </w:tcPr>
          <w:p w:rsidR="000876F7" w:rsidRDefault="000876F7" w:rsidP="00876D9C">
            <w:pPr>
              <w:pStyle w:val="NoSpacing"/>
            </w:pPr>
          </w:p>
        </w:tc>
        <w:tc>
          <w:tcPr>
            <w:tcW w:w="1046" w:type="dxa"/>
          </w:tcPr>
          <w:p w:rsidR="000876F7" w:rsidRDefault="000876F7" w:rsidP="00876D9C">
            <w:pPr>
              <w:pStyle w:val="NoSpacing"/>
            </w:pPr>
            <w:r>
              <w:t>5</w:t>
            </w:r>
          </w:p>
        </w:tc>
        <w:tc>
          <w:tcPr>
            <w:tcW w:w="1522" w:type="dxa"/>
          </w:tcPr>
          <w:p w:rsidR="000876F7" w:rsidRDefault="000876F7" w:rsidP="00876D9C">
            <w:pPr>
              <w:pStyle w:val="NoSpacing"/>
            </w:pPr>
            <w:r>
              <w:t>DUUUS</w:t>
            </w:r>
          </w:p>
        </w:tc>
      </w:tr>
      <w:tr w:rsidR="000876F7" w:rsidTr="00876D9C">
        <w:tc>
          <w:tcPr>
            <w:tcW w:w="1781" w:type="dxa"/>
          </w:tcPr>
          <w:p w:rsidR="000876F7" w:rsidRPr="00446E6E" w:rsidRDefault="000876F7" w:rsidP="00876D9C">
            <w:pPr>
              <w:pStyle w:val="NoSpacing"/>
              <w:rPr>
                <w:b/>
              </w:rPr>
            </w:pPr>
            <w:r w:rsidRPr="00446E6E">
              <w:rPr>
                <w:b/>
              </w:rPr>
              <w:t>House/Bungalow</w:t>
            </w:r>
          </w:p>
        </w:tc>
        <w:tc>
          <w:tcPr>
            <w:tcW w:w="1142" w:type="dxa"/>
          </w:tcPr>
          <w:p w:rsidR="000876F7" w:rsidRDefault="000876F7" w:rsidP="00876D9C">
            <w:pPr>
              <w:pStyle w:val="NoSpacing"/>
            </w:pPr>
            <w:r>
              <w:t>2/3</w:t>
            </w:r>
          </w:p>
        </w:tc>
        <w:tc>
          <w:tcPr>
            <w:tcW w:w="1730" w:type="dxa"/>
          </w:tcPr>
          <w:p w:rsidR="000876F7" w:rsidRDefault="000876F7" w:rsidP="00876D9C">
            <w:pPr>
              <w:pStyle w:val="NoSpacing"/>
            </w:pPr>
            <w:r>
              <w:t>Yes 4</w:t>
            </w:r>
          </w:p>
        </w:tc>
        <w:tc>
          <w:tcPr>
            <w:tcW w:w="1594" w:type="dxa"/>
          </w:tcPr>
          <w:p w:rsidR="000876F7" w:rsidRDefault="000876F7" w:rsidP="00876D9C">
            <w:pPr>
              <w:pStyle w:val="NoSpacing"/>
            </w:pPr>
          </w:p>
        </w:tc>
        <w:tc>
          <w:tcPr>
            <w:tcW w:w="932" w:type="dxa"/>
          </w:tcPr>
          <w:p w:rsidR="000876F7" w:rsidRDefault="000876F7" w:rsidP="00876D9C">
            <w:pPr>
              <w:pStyle w:val="NoSpacing"/>
            </w:pPr>
            <w:r>
              <w:t>Yes 1</w:t>
            </w:r>
          </w:p>
        </w:tc>
        <w:tc>
          <w:tcPr>
            <w:tcW w:w="1046" w:type="dxa"/>
          </w:tcPr>
          <w:p w:rsidR="000876F7" w:rsidRDefault="000876F7" w:rsidP="00876D9C">
            <w:pPr>
              <w:pStyle w:val="NoSpacing"/>
            </w:pPr>
            <w:r>
              <w:t>5</w:t>
            </w:r>
          </w:p>
        </w:tc>
        <w:tc>
          <w:tcPr>
            <w:tcW w:w="1522" w:type="dxa"/>
          </w:tcPr>
          <w:p w:rsidR="000876F7" w:rsidRDefault="000876F7" w:rsidP="00876D9C">
            <w:pPr>
              <w:pStyle w:val="NoSpacing"/>
            </w:pPr>
            <w:r>
              <w:t>DDDDD</w:t>
            </w:r>
          </w:p>
        </w:tc>
      </w:tr>
      <w:tr w:rsidR="000876F7" w:rsidTr="00876D9C">
        <w:tc>
          <w:tcPr>
            <w:tcW w:w="1781" w:type="dxa"/>
          </w:tcPr>
          <w:p w:rsidR="000876F7" w:rsidRPr="00446E6E" w:rsidRDefault="000876F7" w:rsidP="00876D9C">
            <w:pPr>
              <w:pStyle w:val="NoSpacing"/>
              <w:rPr>
                <w:b/>
              </w:rPr>
            </w:pPr>
            <w:r w:rsidRPr="00446E6E">
              <w:rPr>
                <w:b/>
              </w:rPr>
              <w:t>Bungalow</w:t>
            </w:r>
          </w:p>
        </w:tc>
        <w:tc>
          <w:tcPr>
            <w:tcW w:w="1142" w:type="dxa"/>
          </w:tcPr>
          <w:p w:rsidR="000876F7" w:rsidRDefault="000876F7" w:rsidP="00876D9C">
            <w:pPr>
              <w:pStyle w:val="NoSpacing"/>
            </w:pPr>
            <w:r>
              <w:t>2</w:t>
            </w:r>
          </w:p>
        </w:tc>
        <w:tc>
          <w:tcPr>
            <w:tcW w:w="1730" w:type="dxa"/>
          </w:tcPr>
          <w:p w:rsidR="000876F7" w:rsidRDefault="000876F7" w:rsidP="00876D9C">
            <w:pPr>
              <w:pStyle w:val="NoSpacing"/>
            </w:pPr>
          </w:p>
        </w:tc>
        <w:tc>
          <w:tcPr>
            <w:tcW w:w="1594" w:type="dxa"/>
          </w:tcPr>
          <w:p w:rsidR="000876F7" w:rsidRDefault="000876F7" w:rsidP="00876D9C">
            <w:pPr>
              <w:pStyle w:val="NoSpacing"/>
            </w:pPr>
            <w:r>
              <w:t>Yes 2</w:t>
            </w:r>
          </w:p>
        </w:tc>
        <w:tc>
          <w:tcPr>
            <w:tcW w:w="932" w:type="dxa"/>
          </w:tcPr>
          <w:p w:rsidR="000876F7" w:rsidRDefault="000876F7" w:rsidP="00876D9C">
            <w:pPr>
              <w:pStyle w:val="NoSpacing"/>
            </w:pPr>
          </w:p>
        </w:tc>
        <w:tc>
          <w:tcPr>
            <w:tcW w:w="1046" w:type="dxa"/>
          </w:tcPr>
          <w:p w:rsidR="000876F7" w:rsidRDefault="000876F7" w:rsidP="00876D9C">
            <w:pPr>
              <w:pStyle w:val="NoSpacing"/>
            </w:pPr>
            <w:r>
              <w:t>2</w:t>
            </w:r>
          </w:p>
        </w:tc>
        <w:tc>
          <w:tcPr>
            <w:tcW w:w="1522" w:type="dxa"/>
          </w:tcPr>
          <w:p w:rsidR="000876F7" w:rsidRDefault="000876F7" w:rsidP="00876D9C">
            <w:pPr>
              <w:pStyle w:val="NoSpacing"/>
            </w:pPr>
            <w:r>
              <w:t>DS</w:t>
            </w:r>
          </w:p>
        </w:tc>
      </w:tr>
      <w:tr w:rsidR="000876F7" w:rsidTr="00876D9C">
        <w:tc>
          <w:tcPr>
            <w:tcW w:w="1781" w:type="dxa"/>
          </w:tcPr>
          <w:p w:rsidR="000876F7" w:rsidRPr="00446E6E" w:rsidRDefault="000876F7" w:rsidP="00876D9C">
            <w:pPr>
              <w:pStyle w:val="NoSpacing"/>
              <w:rPr>
                <w:b/>
              </w:rPr>
            </w:pPr>
            <w:r w:rsidRPr="00446E6E">
              <w:rPr>
                <w:b/>
              </w:rPr>
              <w:t>Bungalow/Flat</w:t>
            </w:r>
          </w:p>
        </w:tc>
        <w:tc>
          <w:tcPr>
            <w:tcW w:w="1142" w:type="dxa"/>
          </w:tcPr>
          <w:p w:rsidR="000876F7" w:rsidRDefault="000876F7" w:rsidP="00876D9C">
            <w:pPr>
              <w:pStyle w:val="NoSpacing"/>
            </w:pPr>
            <w:r>
              <w:t>2</w:t>
            </w:r>
          </w:p>
        </w:tc>
        <w:tc>
          <w:tcPr>
            <w:tcW w:w="1730" w:type="dxa"/>
          </w:tcPr>
          <w:p w:rsidR="000876F7" w:rsidRDefault="000876F7" w:rsidP="00876D9C">
            <w:pPr>
              <w:pStyle w:val="NoSpacing"/>
            </w:pPr>
          </w:p>
        </w:tc>
        <w:tc>
          <w:tcPr>
            <w:tcW w:w="1594" w:type="dxa"/>
          </w:tcPr>
          <w:p w:rsidR="000876F7" w:rsidRDefault="000876F7" w:rsidP="00876D9C">
            <w:pPr>
              <w:pStyle w:val="NoSpacing"/>
            </w:pPr>
            <w:r>
              <w:t>Yes 1</w:t>
            </w:r>
          </w:p>
        </w:tc>
        <w:tc>
          <w:tcPr>
            <w:tcW w:w="932" w:type="dxa"/>
          </w:tcPr>
          <w:p w:rsidR="000876F7" w:rsidRDefault="000876F7" w:rsidP="00876D9C">
            <w:pPr>
              <w:pStyle w:val="NoSpacing"/>
            </w:pPr>
          </w:p>
        </w:tc>
        <w:tc>
          <w:tcPr>
            <w:tcW w:w="1046" w:type="dxa"/>
          </w:tcPr>
          <w:p w:rsidR="000876F7" w:rsidRDefault="000876F7" w:rsidP="00876D9C">
            <w:pPr>
              <w:pStyle w:val="NoSpacing"/>
            </w:pPr>
            <w:r>
              <w:t>1</w:t>
            </w:r>
          </w:p>
        </w:tc>
        <w:tc>
          <w:tcPr>
            <w:tcW w:w="1522" w:type="dxa"/>
          </w:tcPr>
          <w:p w:rsidR="000876F7" w:rsidRDefault="000876F7" w:rsidP="00876D9C">
            <w:pPr>
              <w:pStyle w:val="NoSpacing"/>
            </w:pPr>
            <w:r>
              <w:t>D</w:t>
            </w:r>
          </w:p>
        </w:tc>
      </w:tr>
      <w:tr w:rsidR="000876F7" w:rsidTr="00876D9C">
        <w:tc>
          <w:tcPr>
            <w:tcW w:w="1781" w:type="dxa"/>
          </w:tcPr>
          <w:p w:rsidR="000876F7" w:rsidRPr="00446E6E" w:rsidRDefault="000876F7" w:rsidP="00876D9C">
            <w:pPr>
              <w:pStyle w:val="NoSpacing"/>
              <w:rPr>
                <w:b/>
              </w:rPr>
            </w:pPr>
            <w:r w:rsidRPr="00446E6E">
              <w:rPr>
                <w:b/>
              </w:rPr>
              <w:t>Flat</w:t>
            </w:r>
          </w:p>
        </w:tc>
        <w:tc>
          <w:tcPr>
            <w:tcW w:w="1142" w:type="dxa"/>
          </w:tcPr>
          <w:p w:rsidR="000876F7" w:rsidRDefault="000876F7" w:rsidP="00876D9C">
            <w:pPr>
              <w:pStyle w:val="NoSpacing"/>
            </w:pPr>
            <w:r>
              <w:t>1</w:t>
            </w:r>
          </w:p>
        </w:tc>
        <w:tc>
          <w:tcPr>
            <w:tcW w:w="1730" w:type="dxa"/>
          </w:tcPr>
          <w:p w:rsidR="000876F7" w:rsidRDefault="000876F7" w:rsidP="00876D9C">
            <w:pPr>
              <w:pStyle w:val="NoSpacing"/>
            </w:pPr>
          </w:p>
        </w:tc>
        <w:tc>
          <w:tcPr>
            <w:tcW w:w="1594" w:type="dxa"/>
          </w:tcPr>
          <w:p w:rsidR="000876F7" w:rsidRDefault="000876F7" w:rsidP="00876D9C">
            <w:pPr>
              <w:pStyle w:val="NoSpacing"/>
            </w:pPr>
            <w:r>
              <w:t>Yes 1</w:t>
            </w:r>
          </w:p>
        </w:tc>
        <w:tc>
          <w:tcPr>
            <w:tcW w:w="932" w:type="dxa"/>
          </w:tcPr>
          <w:p w:rsidR="000876F7" w:rsidRDefault="000876F7" w:rsidP="00876D9C">
            <w:pPr>
              <w:pStyle w:val="NoSpacing"/>
            </w:pPr>
          </w:p>
        </w:tc>
        <w:tc>
          <w:tcPr>
            <w:tcW w:w="1046" w:type="dxa"/>
          </w:tcPr>
          <w:p w:rsidR="000876F7" w:rsidRDefault="000876F7" w:rsidP="00876D9C">
            <w:pPr>
              <w:pStyle w:val="NoSpacing"/>
            </w:pPr>
            <w:r>
              <w:t>1</w:t>
            </w:r>
          </w:p>
        </w:tc>
        <w:tc>
          <w:tcPr>
            <w:tcW w:w="1522" w:type="dxa"/>
          </w:tcPr>
          <w:p w:rsidR="000876F7" w:rsidRDefault="000876F7" w:rsidP="00876D9C">
            <w:pPr>
              <w:pStyle w:val="NoSpacing"/>
            </w:pPr>
            <w:r>
              <w:t>D</w:t>
            </w:r>
          </w:p>
        </w:tc>
      </w:tr>
    </w:tbl>
    <w:p w:rsidR="000876F7" w:rsidRDefault="000876F7" w:rsidP="000876F7">
      <w:pPr>
        <w:pStyle w:val="NoSpacing"/>
      </w:pPr>
    </w:p>
    <w:p w:rsidR="000876F7" w:rsidRDefault="000876F7" w:rsidP="000876F7">
      <w:pPr>
        <w:pStyle w:val="NoSpacing"/>
      </w:pPr>
      <w:r>
        <w:t>The “D” indicates that this is a downsizing move, the “U” an upsizing move and “S” the same size</w:t>
      </w:r>
    </w:p>
    <w:p w:rsidR="000876F7" w:rsidRDefault="000876F7" w:rsidP="000876F7">
      <w:pPr>
        <w:pStyle w:val="NoSpacing"/>
      </w:pPr>
    </w:p>
    <w:p w:rsidR="000876F7" w:rsidRDefault="000876F7" w:rsidP="000876F7">
      <w:pPr>
        <w:pStyle w:val="NoSpacing"/>
      </w:pPr>
      <w:r>
        <w:t>Further analysis of the data for this question reveals that:</w:t>
      </w:r>
    </w:p>
    <w:p w:rsidR="000876F7" w:rsidRDefault="000876F7" w:rsidP="000876F7">
      <w:pPr>
        <w:pStyle w:val="NoSpacing"/>
      </w:pPr>
    </w:p>
    <w:p w:rsidR="000876F7" w:rsidRDefault="000876F7" w:rsidP="000876F7">
      <w:pPr>
        <w:pStyle w:val="NoSpacing"/>
        <w:numPr>
          <w:ilvl w:val="0"/>
          <w:numId w:val="34"/>
        </w:numPr>
      </w:pPr>
      <w:r>
        <w:t>Of the twelve households looking to downsize, 8 are in the 60-75+ age range.</w:t>
      </w:r>
    </w:p>
    <w:p w:rsidR="000876F7" w:rsidRDefault="000876F7" w:rsidP="000876F7">
      <w:pPr>
        <w:pStyle w:val="NoSpacing"/>
        <w:numPr>
          <w:ilvl w:val="0"/>
          <w:numId w:val="34"/>
        </w:numPr>
      </w:pPr>
      <w:r>
        <w:t>Of those looking for alternative accommodation, 14 households are currently renting.</w:t>
      </w:r>
    </w:p>
    <w:p w:rsidR="000876F7" w:rsidRDefault="000876F7" w:rsidP="000876F7">
      <w:pPr>
        <w:pStyle w:val="NoSpacing"/>
        <w:numPr>
          <w:ilvl w:val="0"/>
          <w:numId w:val="34"/>
        </w:numPr>
      </w:pPr>
      <w:r>
        <w:t>Of the 27 households who answered this question, 26 came from Lower Brailes.</w:t>
      </w:r>
    </w:p>
    <w:p w:rsidR="000876F7" w:rsidRDefault="000876F7" w:rsidP="000876F7">
      <w:pPr>
        <w:pStyle w:val="NoSpacing"/>
      </w:pPr>
    </w:p>
    <w:p w:rsidR="000876F7" w:rsidRDefault="000876F7" w:rsidP="000876F7">
      <w:pPr>
        <w:pStyle w:val="NoSpacing"/>
        <w:rPr>
          <w:b/>
          <w:u w:val="single"/>
        </w:rPr>
      </w:pPr>
    </w:p>
    <w:p w:rsidR="000876F7" w:rsidRPr="00BD2CB0" w:rsidRDefault="000876F7" w:rsidP="000876F7">
      <w:pPr>
        <w:pStyle w:val="NoSpacing"/>
        <w:rPr>
          <w:b/>
          <w:u w:val="single"/>
        </w:rPr>
      </w:pPr>
      <w:r>
        <w:rPr>
          <w:b/>
          <w:u w:val="single"/>
        </w:rPr>
        <w:t xml:space="preserve">Future </w:t>
      </w:r>
      <w:r w:rsidRPr="00BD2CB0">
        <w:rPr>
          <w:b/>
          <w:u w:val="single"/>
        </w:rPr>
        <w:t xml:space="preserve">Changes in Housing </w:t>
      </w:r>
    </w:p>
    <w:p w:rsidR="000876F7" w:rsidRDefault="000876F7" w:rsidP="000876F7">
      <w:pPr>
        <w:pStyle w:val="NoSpacing"/>
        <w:rPr>
          <w:b/>
        </w:rPr>
      </w:pPr>
    </w:p>
    <w:p w:rsidR="000876F7" w:rsidRDefault="000876F7" w:rsidP="000876F7">
      <w:pPr>
        <w:pStyle w:val="NoSpacing"/>
      </w:pPr>
      <w:r w:rsidRPr="00BD2CB0">
        <w:t>In</w:t>
      </w:r>
      <w:r>
        <w:t xml:space="preserve"> order to try and assess how we might plan for the future we asked:</w:t>
      </w:r>
    </w:p>
    <w:p w:rsidR="000876F7" w:rsidRDefault="000876F7" w:rsidP="000876F7">
      <w:pPr>
        <w:pStyle w:val="NoSpacing"/>
      </w:pPr>
    </w:p>
    <w:p w:rsidR="000876F7" w:rsidRPr="00BA555E" w:rsidRDefault="000876F7" w:rsidP="000876F7">
      <w:pPr>
        <w:pStyle w:val="NoSpacing"/>
        <w:rPr>
          <w:i/>
        </w:rPr>
      </w:pPr>
      <w:r w:rsidRPr="00BA555E">
        <w:rPr>
          <w:i/>
        </w:rPr>
        <w:t>“How would you expect your needs for housing to change in the next 5 years?”</w:t>
      </w:r>
      <w:r>
        <w:rPr>
          <w:i/>
        </w:rPr>
        <w:t xml:space="preserve"> (Q12 Household Survey)</w:t>
      </w:r>
      <w:r w:rsidRPr="00BA555E">
        <w:rPr>
          <w:i/>
        </w:rPr>
        <w:t xml:space="preserve"> </w:t>
      </w:r>
    </w:p>
    <w:p w:rsidR="000876F7" w:rsidRPr="00BA555E" w:rsidRDefault="000876F7" w:rsidP="000876F7">
      <w:pPr>
        <w:pStyle w:val="NoSpacing"/>
        <w:rPr>
          <w:i/>
        </w:rPr>
      </w:pPr>
    </w:p>
    <w:p w:rsidR="000876F7" w:rsidRDefault="000876F7" w:rsidP="000876F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348"/>
        <w:gridCol w:w="2348"/>
      </w:tblGrid>
      <w:tr w:rsidR="000876F7" w:rsidTr="00876D9C">
        <w:tc>
          <w:tcPr>
            <w:tcW w:w="2532" w:type="dxa"/>
          </w:tcPr>
          <w:p w:rsidR="000876F7" w:rsidRDefault="000876F7" w:rsidP="00876D9C">
            <w:pPr>
              <w:pStyle w:val="NoSpacing"/>
            </w:pPr>
          </w:p>
        </w:tc>
        <w:tc>
          <w:tcPr>
            <w:tcW w:w="2348" w:type="dxa"/>
          </w:tcPr>
          <w:p w:rsidR="000876F7" w:rsidRDefault="000876F7" w:rsidP="00876D9C">
            <w:pPr>
              <w:pStyle w:val="NoSpacing"/>
            </w:pPr>
            <w:r>
              <w:t>Inside the Parish</w:t>
            </w:r>
          </w:p>
        </w:tc>
        <w:tc>
          <w:tcPr>
            <w:tcW w:w="2348" w:type="dxa"/>
          </w:tcPr>
          <w:p w:rsidR="000876F7" w:rsidRDefault="000876F7" w:rsidP="00876D9C">
            <w:pPr>
              <w:pStyle w:val="NoSpacing"/>
            </w:pPr>
            <w:r>
              <w:t>Outside the Parish</w:t>
            </w:r>
          </w:p>
        </w:tc>
      </w:tr>
      <w:tr w:rsidR="000876F7" w:rsidTr="00876D9C">
        <w:tc>
          <w:tcPr>
            <w:tcW w:w="2532" w:type="dxa"/>
          </w:tcPr>
          <w:p w:rsidR="000876F7" w:rsidRDefault="000876F7" w:rsidP="00876D9C">
            <w:pPr>
              <w:pStyle w:val="NoSpacing"/>
            </w:pPr>
            <w:r>
              <w:t>Move to  a smaller house</w:t>
            </w:r>
          </w:p>
        </w:tc>
        <w:tc>
          <w:tcPr>
            <w:tcW w:w="2348" w:type="dxa"/>
          </w:tcPr>
          <w:p w:rsidR="000876F7" w:rsidRDefault="000876F7" w:rsidP="00876D9C">
            <w:pPr>
              <w:pStyle w:val="NoSpacing"/>
            </w:pPr>
            <w:r>
              <w:t>27 responses</w:t>
            </w:r>
          </w:p>
        </w:tc>
        <w:tc>
          <w:tcPr>
            <w:tcW w:w="2348" w:type="dxa"/>
          </w:tcPr>
          <w:p w:rsidR="000876F7" w:rsidRDefault="000876F7" w:rsidP="00876D9C">
            <w:pPr>
              <w:pStyle w:val="NoSpacing"/>
            </w:pPr>
            <w:r>
              <w:t>23 responses</w:t>
            </w:r>
          </w:p>
        </w:tc>
      </w:tr>
      <w:tr w:rsidR="000876F7" w:rsidTr="00876D9C">
        <w:tc>
          <w:tcPr>
            <w:tcW w:w="2532" w:type="dxa"/>
          </w:tcPr>
          <w:p w:rsidR="000876F7" w:rsidRDefault="000876F7" w:rsidP="00876D9C">
            <w:pPr>
              <w:pStyle w:val="NoSpacing"/>
            </w:pPr>
            <w:r>
              <w:t>Move to a larger house</w:t>
            </w:r>
          </w:p>
        </w:tc>
        <w:tc>
          <w:tcPr>
            <w:tcW w:w="2348" w:type="dxa"/>
          </w:tcPr>
          <w:p w:rsidR="000876F7" w:rsidRDefault="000876F7" w:rsidP="00876D9C">
            <w:pPr>
              <w:pStyle w:val="NoSpacing"/>
            </w:pPr>
            <w:r>
              <w:t>21 responses</w:t>
            </w:r>
          </w:p>
        </w:tc>
        <w:tc>
          <w:tcPr>
            <w:tcW w:w="2348" w:type="dxa"/>
          </w:tcPr>
          <w:p w:rsidR="000876F7" w:rsidRDefault="000876F7" w:rsidP="00876D9C">
            <w:pPr>
              <w:pStyle w:val="NoSpacing"/>
            </w:pPr>
            <w:r>
              <w:t>7 responses</w:t>
            </w:r>
          </w:p>
        </w:tc>
      </w:tr>
    </w:tbl>
    <w:p w:rsidR="000876F7" w:rsidRDefault="000876F7" w:rsidP="000876F7">
      <w:pPr>
        <w:pStyle w:val="NoSpacing"/>
      </w:pPr>
    </w:p>
    <w:p w:rsidR="000876F7" w:rsidRDefault="000876F7" w:rsidP="000876F7">
      <w:pPr>
        <w:pStyle w:val="NoSpacing"/>
      </w:pPr>
    </w:p>
    <w:p w:rsidR="000876F7" w:rsidRDefault="000876F7" w:rsidP="000876F7">
      <w:pPr>
        <w:pStyle w:val="NoSpacing"/>
      </w:pPr>
    </w:p>
    <w:p w:rsidR="000876F7" w:rsidRDefault="000876F7" w:rsidP="000876F7">
      <w:pPr>
        <w:pStyle w:val="NoSpacing"/>
      </w:pPr>
    </w:p>
    <w:p w:rsidR="000876F7" w:rsidRDefault="000876F7" w:rsidP="000876F7">
      <w:pPr>
        <w:pStyle w:val="NoSpacing"/>
      </w:pPr>
    </w:p>
    <w:p w:rsidR="000876F7" w:rsidRDefault="000876F7" w:rsidP="000876F7">
      <w:pPr>
        <w:pStyle w:val="NoSpacing"/>
      </w:pPr>
      <w:r>
        <w:t>Further analysis of the data for this question shows the following trends:</w:t>
      </w:r>
    </w:p>
    <w:p w:rsidR="000876F7" w:rsidRDefault="000876F7" w:rsidP="000876F7">
      <w:pPr>
        <w:pStyle w:val="NoSpacing"/>
      </w:pPr>
    </w:p>
    <w:p w:rsidR="000876F7" w:rsidRDefault="000876F7" w:rsidP="000876F7">
      <w:pPr>
        <w:pStyle w:val="NoSpacing"/>
        <w:numPr>
          <w:ilvl w:val="0"/>
          <w:numId w:val="34"/>
        </w:numPr>
      </w:pPr>
      <w:r>
        <w:t xml:space="preserve">Just </w:t>
      </w:r>
      <w:proofErr w:type="gramStart"/>
      <w:r>
        <w:t>under</w:t>
      </w:r>
      <w:proofErr w:type="gramEnd"/>
      <w:r>
        <w:t xml:space="preserve"> 50% of those looking to move to a smaller house currently occupy 4 bedroom house’s (22 households).</w:t>
      </w:r>
    </w:p>
    <w:p w:rsidR="000876F7" w:rsidRDefault="000876F7" w:rsidP="000876F7">
      <w:pPr>
        <w:pStyle w:val="NoSpacing"/>
        <w:numPr>
          <w:ilvl w:val="0"/>
          <w:numId w:val="34"/>
        </w:numPr>
      </w:pPr>
      <w:r>
        <w:t>A fifth of those looking to move to smaller houses are currently in rented accommodation. (10 households).</w:t>
      </w:r>
    </w:p>
    <w:p w:rsidR="000876F7" w:rsidRDefault="000876F7" w:rsidP="000876F7">
      <w:pPr>
        <w:pStyle w:val="NoSpacing"/>
        <w:numPr>
          <w:ilvl w:val="0"/>
          <w:numId w:val="34"/>
        </w:numPr>
      </w:pPr>
      <w:r>
        <w:t xml:space="preserve">Just over half of those looking to move to a bigger house currently occupy 2 bedroom houses. (16 households).    </w:t>
      </w:r>
    </w:p>
    <w:p w:rsidR="000876F7" w:rsidRDefault="000876F7" w:rsidP="000876F7">
      <w:pPr>
        <w:pStyle w:val="NoSpacing"/>
        <w:numPr>
          <w:ilvl w:val="0"/>
          <w:numId w:val="34"/>
        </w:numPr>
      </w:pPr>
      <w:r>
        <w:t>Just under half of those looking to move to larger accommodation are currently renting their property.  (11 households).</w:t>
      </w:r>
    </w:p>
    <w:p w:rsidR="000876F7" w:rsidRDefault="000876F7" w:rsidP="000876F7">
      <w:pPr>
        <w:pStyle w:val="NoSpacing"/>
      </w:pPr>
    </w:p>
    <w:p w:rsidR="000876F7" w:rsidRPr="00BA555E" w:rsidRDefault="000876F7" w:rsidP="000876F7">
      <w:pPr>
        <w:pStyle w:val="NoSpacing"/>
        <w:rPr>
          <w:u w:val="single"/>
        </w:rPr>
      </w:pPr>
      <w:r w:rsidRPr="00BA555E">
        <w:rPr>
          <w:u w:val="single"/>
        </w:rPr>
        <w:t>Additional Written Comments</w:t>
      </w:r>
    </w:p>
    <w:p w:rsidR="000876F7" w:rsidRDefault="000876F7" w:rsidP="000876F7">
      <w:pPr>
        <w:pStyle w:val="NoSpacing"/>
      </w:pPr>
    </w:p>
    <w:p w:rsidR="000876F7" w:rsidRDefault="000876F7" w:rsidP="000876F7">
      <w:pPr>
        <w:pStyle w:val="NoSpacing"/>
      </w:pPr>
      <w:r>
        <w:t>We asked for some written comments to try and gauge people’s views on this topic, we had 43 responses.</w:t>
      </w:r>
    </w:p>
    <w:p w:rsidR="000876F7" w:rsidRDefault="000876F7" w:rsidP="000876F7">
      <w:pPr>
        <w:pStyle w:val="NoSpacing"/>
      </w:pPr>
    </w:p>
    <w:p w:rsidR="000876F7" w:rsidRDefault="000876F7" w:rsidP="000876F7">
      <w:pPr>
        <w:pStyle w:val="NoSpacing"/>
      </w:pPr>
      <w:r>
        <w:t>The main issue for 23% of these people was the expectation that they may need care in the future:</w:t>
      </w:r>
    </w:p>
    <w:p w:rsidR="000876F7" w:rsidRDefault="000876F7" w:rsidP="000876F7">
      <w:pPr>
        <w:pStyle w:val="NoSpacing"/>
      </w:pPr>
    </w:p>
    <w:p w:rsidR="000876F7" w:rsidRDefault="000876F7" w:rsidP="000876F7">
      <w:pPr>
        <w:pStyle w:val="NoSpacing"/>
        <w:rPr>
          <w:i/>
        </w:rPr>
      </w:pPr>
      <w:r w:rsidRPr="00B90417">
        <w:rPr>
          <w:i/>
        </w:rPr>
        <w:t xml:space="preserve">“It probably may include a care person staying in a spare room, or moving into fully sheltered housing”     </w:t>
      </w:r>
    </w:p>
    <w:p w:rsidR="000876F7" w:rsidRDefault="000876F7" w:rsidP="000876F7">
      <w:pPr>
        <w:pStyle w:val="NoSpacing"/>
        <w:rPr>
          <w:i/>
        </w:rPr>
      </w:pPr>
    </w:p>
    <w:p w:rsidR="000876F7" w:rsidRDefault="000876F7" w:rsidP="000876F7">
      <w:pPr>
        <w:pStyle w:val="NoSpacing"/>
      </w:pPr>
      <w:r>
        <w:t>The general tenure of the responses was around elderly relatives moving in, having to move as families grow and having to move as children leave home.</w:t>
      </w:r>
    </w:p>
    <w:p w:rsidR="000876F7" w:rsidRDefault="000876F7" w:rsidP="000876F7">
      <w:pPr>
        <w:pStyle w:val="NoSpacing"/>
      </w:pPr>
    </w:p>
    <w:p w:rsidR="000876F7" w:rsidRPr="00B90417" w:rsidRDefault="000876F7" w:rsidP="000876F7">
      <w:pPr>
        <w:pStyle w:val="NoSpacing"/>
      </w:pPr>
      <w:r>
        <w:t>14% raised the issue of the need for accommodation suitable and reasonably priced for younger adults.</w:t>
      </w:r>
    </w:p>
    <w:p w:rsidR="000876F7" w:rsidRDefault="000876F7" w:rsidP="000876F7">
      <w:pPr>
        <w:pStyle w:val="NoSpacing"/>
      </w:pPr>
    </w:p>
    <w:p w:rsidR="000876F7" w:rsidRDefault="000876F7" w:rsidP="000876F7">
      <w:pPr>
        <w:pStyle w:val="NoSpacing"/>
        <w:rPr>
          <w:b/>
          <w:u w:val="single"/>
        </w:rPr>
      </w:pPr>
      <w:r w:rsidRPr="00B92A7B">
        <w:rPr>
          <w:b/>
          <w:u w:val="single"/>
        </w:rPr>
        <w:t>Peoples views on how the Parish should develop</w:t>
      </w:r>
    </w:p>
    <w:p w:rsidR="000876F7" w:rsidRDefault="000876F7" w:rsidP="000876F7">
      <w:pPr>
        <w:pStyle w:val="NoSpacing"/>
        <w:rPr>
          <w:b/>
          <w:u w:val="single"/>
        </w:rPr>
      </w:pPr>
    </w:p>
    <w:p w:rsidR="000876F7" w:rsidRDefault="000876F7" w:rsidP="000876F7">
      <w:pPr>
        <w:pStyle w:val="NoSpacing"/>
      </w:pPr>
      <w:r w:rsidRPr="002C40CB">
        <w:t xml:space="preserve">In the </w:t>
      </w:r>
      <w:r>
        <w:t>I</w:t>
      </w:r>
      <w:r w:rsidRPr="002C40CB">
        <w:t xml:space="preserve">ndividual </w:t>
      </w:r>
      <w:r>
        <w:t>S</w:t>
      </w:r>
      <w:r w:rsidRPr="002C40CB">
        <w:t>urveys (Q5) we asked people to indicate, from a list, which were</w:t>
      </w:r>
      <w:r>
        <w:t xml:space="preserve"> the top four statements most closely, representing their views for future developments in the Parish.</w:t>
      </w:r>
    </w:p>
    <w:p w:rsidR="000876F7" w:rsidRDefault="000876F7" w:rsidP="000876F7">
      <w:pPr>
        <w:pStyle w:val="NoSpacing"/>
      </w:pPr>
    </w:p>
    <w:p w:rsidR="000876F7" w:rsidRDefault="000876F7" w:rsidP="000876F7">
      <w:pPr>
        <w:pStyle w:val="NoSpacing"/>
      </w:pPr>
      <w:r>
        <w:t>The top four statements selected were:</w:t>
      </w:r>
    </w:p>
    <w:p w:rsidR="000876F7" w:rsidRDefault="000876F7" w:rsidP="000876F7">
      <w:pPr>
        <w:pStyle w:val="NoSpacing"/>
      </w:pPr>
    </w:p>
    <w:p w:rsidR="000876F7" w:rsidRDefault="000876F7" w:rsidP="000876F7">
      <w:pPr>
        <w:pStyle w:val="NoSpacing"/>
        <w:numPr>
          <w:ilvl w:val="0"/>
          <w:numId w:val="34"/>
        </w:numPr>
      </w:pPr>
      <w:r>
        <w:t xml:space="preserve">“A gradual addition of the dwellings through to 2031” </w:t>
      </w:r>
    </w:p>
    <w:p w:rsidR="000876F7" w:rsidRDefault="000876F7" w:rsidP="000876F7">
      <w:pPr>
        <w:pStyle w:val="NoSpacing"/>
        <w:numPr>
          <w:ilvl w:val="0"/>
          <w:numId w:val="34"/>
        </w:numPr>
      </w:pPr>
      <w:r>
        <w:t xml:space="preserve">“The provision of affordable housing for people with local connections” </w:t>
      </w:r>
    </w:p>
    <w:p w:rsidR="000876F7" w:rsidRDefault="000876F7" w:rsidP="000876F7">
      <w:pPr>
        <w:pStyle w:val="NoSpacing"/>
        <w:numPr>
          <w:ilvl w:val="0"/>
          <w:numId w:val="34"/>
        </w:numPr>
      </w:pPr>
      <w:r>
        <w:t xml:space="preserve">“New housing and changes to existing dwellings to be sympathetic in construction with the immediate locality” </w:t>
      </w:r>
    </w:p>
    <w:p w:rsidR="000876F7" w:rsidRPr="002C40CB" w:rsidRDefault="000876F7" w:rsidP="000876F7">
      <w:pPr>
        <w:pStyle w:val="NoSpacing"/>
        <w:numPr>
          <w:ilvl w:val="0"/>
          <w:numId w:val="34"/>
        </w:numPr>
      </w:pPr>
      <w:r>
        <w:t xml:space="preserve">“Future developments being in no more than 5 dwellings”  </w:t>
      </w: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r>
        <w:rPr>
          <w:b/>
          <w:u w:val="single"/>
        </w:rPr>
        <w:t>Views from the Business Community</w:t>
      </w:r>
    </w:p>
    <w:p w:rsidR="000876F7" w:rsidRDefault="000876F7" w:rsidP="000876F7">
      <w:pPr>
        <w:pStyle w:val="NoSpacing"/>
        <w:rPr>
          <w:b/>
          <w:u w:val="single"/>
        </w:rPr>
      </w:pPr>
    </w:p>
    <w:p w:rsidR="000876F7" w:rsidRPr="00FF426C" w:rsidRDefault="000876F7" w:rsidP="000876F7">
      <w:pPr>
        <w:pStyle w:val="NoSpacing"/>
      </w:pPr>
      <w:r w:rsidRPr="00FF426C">
        <w:t xml:space="preserve">There were </w:t>
      </w:r>
      <w:r>
        <w:t xml:space="preserve">also </w:t>
      </w:r>
      <w:r w:rsidRPr="00FF426C">
        <w:t xml:space="preserve">a few comments from the business community (4 from 113 respondents) </w:t>
      </w:r>
      <w:r>
        <w:t xml:space="preserve">supporting </w:t>
      </w:r>
      <w:r w:rsidRPr="00FF426C">
        <w:t>the need for affordable home</w:t>
      </w:r>
      <w:r>
        <w:t>s.</w:t>
      </w:r>
      <w:r w:rsidRPr="00FF426C">
        <w:t xml:space="preserve">  </w:t>
      </w:r>
    </w:p>
    <w:p w:rsidR="000876F7" w:rsidRPr="00FF426C" w:rsidRDefault="000876F7" w:rsidP="000876F7">
      <w:pPr>
        <w:pStyle w:val="NoSpacing"/>
      </w:pPr>
    </w:p>
    <w:p w:rsidR="000876F7" w:rsidRPr="00FF426C" w:rsidRDefault="000876F7" w:rsidP="000876F7">
      <w:pPr>
        <w:pStyle w:val="NoSpacing"/>
      </w:pPr>
    </w:p>
    <w:p w:rsidR="000876F7" w:rsidRPr="00FF426C" w:rsidRDefault="000876F7" w:rsidP="000876F7">
      <w:pPr>
        <w:pStyle w:val="NoSpacing"/>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r>
        <w:rPr>
          <w:b/>
          <w:u w:val="single"/>
        </w:rPr>
        <w:t>Dwellings</w:t>
      </w:r>
      <w:r w:rsidRPr="004B6D4D">
        <w:rPr>
          <w:b/>
          <w:u w:val="single"/>
        </w:rPr>
        <w:t xml:space="preserve"> Currently in the Planning P</w:t>
      </w:r>
      <w:r>
        <w:rPr>
          <w:b/>
          <w:u w:val="single"/>
        </w:rPr>
        <w:t>rocess – Granted Awaiting Completion</w:t>
      </w:r>
    </w:p>
    <w:p w:rsidR="000876F7" w:rsidRDefault="000876F7" w:rsidP="000876F7">
      <w:pPr>
        <w:pStyle w:val="NoSpacing"/>
        <w:rPr>
          <w:b/>
          <w:u w:val="single"/>
        </w:rPr>
      </w:pPr>
    </w:p>
    <w:p w:rsidR="000876F7" w:rsidRDefault="000876F7" w:rsidP="000876F7">
      <w:pPr>
        <w:pStyle w:val="NoSpacing"/>
      </w:pPr>
      <w:r>
        <w:t>An analysis of the planning applications granted but not completed (up until August 2015) shows the following number of potential dwellings:</w:t>
      </w:r>
    </w:p>
    <w:p w:rsidR="000876F7" w:rsidRDefault="000876F7" w:rsidP="000876F7">
      <w:pPr>
        <w:pStyle w:val="NoSpacing"/>
      </w:pPr>
    </w:p>
    <w:p w:rsidR="000876F7" w:rsidRDefault="000876F7" w:rsidP="000876F7">
      <w:pPr>
        <w:pStyle w:val="NoSpacing"/>
      </w:pPr>
      <w:r>
        <w:t>1 – 1 bedroom</w:t>
      </w:r>
      <w:r>
        <w:tab/>
      </w:r>
      <w:r>
        <w:tab/>
      </w:r>
      <w:r>
        <w:tab/>
      </w:r>
      <w:r>
        <w:tab/>
      </w:r>
      <w:r>
        <w:tab/>
        <w:t>10 – 4 bedrooms</w:t>
      </w:r>
    </w:p>
    <w:p w:rsidR="000876F7" w:rsidRDefault="000876F7" w:rsidP="000876F7">
      <w:pPr>
        <w:pStyle w:val="NoSpacing"/>
      </w:pPr>
      <w:r>
        <w:t>8 – 2 bedrooms</w:t>
      </w:r>
      <w:r>
        <w:tab/>
      </w:r>
      <w:r>
        <w:tab/>
      </w:r>
      <w:r>
        <w:tab/>
      </w:r>
      <w:r>
        <w:tab/>
      </w:r>
      <w:r>
        <w:tab/>
        <w:t>3 – 5 bedrooms</w:t>
      </w:r>
    </w:p>
    <w:p w:rsidR="000876F7" w:rsidRDefault="000876F7" w:rsidP="000876F7">
      <w:pPr>
        <w:pStyle w:val="NoSpacing"/>
      </w:pPr>
      <w:r>
        <w:t xml:space="preserve">10 – 3 bedrooms </w:t>
      </w:r>
    </w:p>
    <w:p w:rsidR="000876F7" w:rsidRDefault="000876F7" w:rsidP="000876F7">
      <w:pPr>
        <w:pStyle w:val="NoSpacing"/>
      </w:pPr>
    </w:p>
    <w:p w:rsidR="000876F7" w:rsidRDefault="000876F7" w:rsidP="000876F7">
      <w:pPr>
        <w:pStyle w:val="NoSpacing"/>
        <w:rPr>
          <w:b/>
          <w:u w:val="single"/>
        </w:rPr>
      </w:pPr>
      <w:r w:rsidRPr="004B6D4D">
        <w:rPr>
          <w:b/>
          <w:u w:val="single"/>
        </w:rPr>
        <w:t>Conclusions</w:t>
      </w:r>
    </w:p>
    <w:p w:rsidR="000876F7" w:rsidRDefault="000876F7" w:rsidP="000876F7">
      <w:pPr>
        <w:pStyle w:val="NoSpacing"/>
        <w:rPr>
          <w:b/>
          <w:u w:val="single"/>
        </w:rPr>
      </w:pPr>
    </w:p>
    <w:p w:rsidR="000876F7" w:rsidRDefault="000876F7" w:rsidP="000876F7">
      <w:pPr>
        <w:pStyle w:val="NoSpacing"/>
      </w:pPr>
      <w:r w:rsidRPr="00A2363D">
        <w:t>The table below</w:t>
      </w:r>
      <w:r w:rsidRPr="00A2363D">
        <w:rPr>
          <w:lang w:val="en-GB"/>
        </w:rPr>
        <w:t xml:space="preserve"> summarises</w:t>
      </w:r>
      <w:r>
        <w:t xml:space="preserve"> the data shown in this report.  A </w:t>
      </w:r>
      <w:proofErr w:type="gramStart"/>
      <w:r>
        <w:t>current  “</w:t>
      </w:r>
      <w:proofErr w:type="gramEnd"/>
      <w:r>
        <w:t xml:space="preserve"> snapshot in time”.</w:t>
      </w:r>
    </w:p>
    <w:p w:rsidR="000876F7" w:rsidRDefault="000876F7" w:rsidP="000876F7">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tblGrid>
      <w:tr w:rsidR="000876F7" w:rsidTr="00876D9C">
        <w:tc>
          <w:tcPr>
            <w:tcW w:w="1596" w:type="dxa"/>
          </w:tcPr>
          <w:p w:rsidR="000876F7" w:rsidRDefault="000876F7" w:rsidP="00876D9C">
            <w:pPr>
              <w:pStyle w:val="NoSpacing"/>
            </w:pPr>
            <w:r>
              <w:t>Number of bedrooms per dwelling</w:t>
            </w:r>
          </w:p>
        </w:tc>
        <w:tc>
          <w:tcPr>
            <w:tcW w:w="1596" w:type="dxa"/>
          </w:tcPr>
          <w:p w:rsidR="000876F7" w:rsidRDefault="000876F7" w:rsidP="00876D9C">
            <w:pPr>
              <w:pStyle w:val="NoSpacing"/>
            </w:pPr>
            <w:r>
              <w:t>Number of people looking for a new dwelling</w:t>
            </w:r>
          </w:p>
        </w:tc>
        <w:tc>
          <w:tcPr>
            <w:tcW w:w="1596" w:type="dxa"/>
          </w:tcPr>
          <w:p w:rsidR="000876F7" w:rsidRDefault="000876F7" w:rsidP="00876D9C">
            <w:pPr>
              <w:pStyle w:val="NoSpacing"/>
            </w:pPr>
            <w:r>
              <w:t>Number of households looking for an alternative dwelling</w:t>
            </w:r>
          </w:p>
        </w:tc>
        <w:tc>
          <w:tcPr>
            <w:tcW w:w="1596" w:type="dxa"/>
          </w:tcPr>
          <w:p w:rsidR="000876F7" w:rsidRDefault="000876F7" w:rsidP="00876D9C">
            <w:pPr>
              <w:pStyle w:val="NoSpacing"/>
            </w:pPr>
            <w:r>
              <w:t xml:space="preserve">     Total </w:t>
            </w:r>
          </w:p>
        </w:tc>
        <w:tc>
          <w:tcPr>
            <w:tcW w:w="1596" w:type="dxa"/>
          </w:tcPr>
          <w:p w:rsidR="000876F7" w:rsidRDefault="000876F7" w:rsidP="00876D9C">
            <w:pPr>
              <w:pStyle w:val="NoSpacing"/>
            </w:pPr>
            <w:r>
              <w:t xml:space="preserve">Number of dwellings “granted awaiting completion” </w:t>
            </w:r>
          </w:p>
        </w:tc>
      </w:tr>
      <w:tr w:rsidR="000876F7" w:rsidTr="00876D9C">
        <w:tc>
          <w:tcPr>
            <w:tcW w:w="1596" w:type="dxa"/>
          </w:tcPr>
          <w:p w:rsidR="000876F7" w:rsidRDefault="000876F7" w:rsidP="00876D9C">
            <w:pPr>
              <w:pStyle w:val="NoSpacing"/>
            </w:pPr>
            <w:r>
              <w:t>1</w:t>
            </w:r>
          </w:p>
        </w:tc>
        <w:tc>
          <w:tcPr>
            <w:tcW w:w="1596" w:type="dxa"/>
          </w:tcPr>
          <w:p w:rsidR="000876F7" w:rsidRDefault="000876F7" w:rsidP="00876D9C">
            <w:pPr>
              <w:pStyle w:val="NoSpacing"/>
            </w:pPr>
            <w:r>
              <w:t>1</w:t>
            </w:r>
          </w:p>
        </w:tc>
        <w:tc>
          <w:tcPr>
            <w:tcW w:w="1596" w:type="dxa"/>
          </w:tcPr>
          <w:p w:rsidR="000876F7" w:rsidRDefault="000876F7" w:rsidP="00876D9C">
            <w:pPr>
              <w:pStyle w:val="NoSpacing"/>
            </w:pPr>
            <w:r>
              <w:t>1</w:t>
            </w:r>
          </w:p>
        </w:tc>
        <w:tc>
          <w:tcPr>
            <w:tcW w:w="1596" w:type="dxa"/>
          </w:tcPr>
          <w:p w:rsidR="000876F7" w:rsidRDefault="000876F7" w:rsidP="00876D9C">
            <w:pPr>
              <w:pStyle w:val="NoSpacing"/>
            </w:pPr>
            <w:r>
              <w:t>2</w:t>
            </w:r>
          </w:p>
        </w:tc>
        <w:tc>
          <w:tcPr>
            <w:tcW w:w="1596" w:type="dxa"/>
          </w:tcPr>
          <w:p w:rsidR="000876F7" w:rsidRDefault="000876F7" w:rsidP="00876D9C">
            <w:pPr>
              <w:pStyle w:val="NoSpacing"/>
            </w:pPr>
            <w:r>
              <w:t>1</w:t>
            </w:r>
          </w:p>
        </w:tc>
      </w:tr>
      <w:tr w:rsidR="000876F7" w:rsidTr="00876D9C">
        <w:tc>
          <w:tcPr>
            <w:tcW w:w="1596" w:type="dxa"/>
          </w:tcPr>
          <w:p w:rsidR="000876F7" w:rsidRDefault="000876F7" w:rsidP="00876D9C">
            <w:pPr>
              <w:pStyle w:val="NoSpacing"/>
            </w:pPr>
            <w:r>
              <w:t>2</w:t>
            </w:r>
          </w:p>
        </w:tc>
        <w:tc>
          <w:tcPr>
            <w:tcW w:w="1596" w:type="dxa"/>
          </w:tcPr>
          <w:p w:rsidR="000876F7" w:rsidRDefault="000876F7" w:rsidP="00876D9C">
            <w:pPr>
              <w:pStyle w:val="NoSpacing"/>
            </w:pPr>
            <w:r>
              <w:t>11</w:t>
            </w:r>
          </w:p>
        </w:tc>
        <w:tc>
          <w:tcPr>
            <w:tcW w:w="1596" w:type="dxa"/>
          </w:tcPr>
          <w:p w:rsidR="000876F7" w:rsidRDefault="000876F7" w:rsidP="00876D9C">
            <w:pPr>
              <w:pStyle w:val="NoSpacing"/>
            </w:pPr>
            <w:r>
              <w:t>7</w:t>
            </w:r>
          </w:p>
        </w:tc>
        <w:tc>
          <w:tcPr>
            <w:tcW w:w="1596" w:type="dxa"/>
          </w:tcPr>
          <w:p w:rsidR="000876F7" w:rsidRDefault="000876F7" w:rsidP="00876D9C">
            <w:pPr>
              <w:pStyle w:val="NoSpacing"/>
            </w:pPr>
            <w:r>
              <w:t>18</w:t>
            </w:r>
          </w:p>
        </w:tc>
        <w:tc>
          <w:tcPr>
            <w:tcW w:w="1596" w:type="dxa"/>
          </w:tcPr>
          <w:p w:rsidR="000876F7" w:rsidRDefault="000876F7" w:rsidP="00876D9C">
            <w:pPr>
              <w:pStyle w:val="NoSpacing"/>
            </w:pPr>
            <w:r>
              <w:t>8</w:t>
            </w:r>
          </w:p>
        </w:tc>
      </w:tr>
      <w:tr w:rsidR="000876F7" w:rsidTr="00876D9C">
        <w:tc>
          <w:tcPr>
            <w:tcW w:w="1596" w:type="dxa"/>
          </w:tcPr>
          <w:p w:rsidR="000876F7" w:rsidRDefault="000876F7" w:rsidP="00876D9C">
            <w:pPr>
              <w:pStyle w:val="NoSpacing"/>
            </w:pPr>
            <w:r>
              <w:t>3</w:t>
            </w:r>
          </w:p>
        </w:tc>
        <w:tc>
          <w:tcPr>
            <w:tcW w:w="1596" w:type="dxa"/>
          </w:tcPr>
          <w:p w:rsidR="000876F7" w:rsidRDefault="000876F7" w:rsidP="00876D9C">
            <w:pPr>
              <w:pStyle w:val="NoSpacing"/>
            </w:pPr>
            <w:r>
              <w:t>1</w:t>
            </w:r>
          </w:p>
        </w:tc>
        <w:tc>
          <w:tcPr>
            <w:tcW w:w="1596" w:type="dxa"/>
          </w:tcPr>
          <w:p w:rsidR="000876F7" w:rsidRDefault="000876F7" w:rsidP="00876D9C">
            <w:pPr>
              <w:pStyle w:val="NoSpacing"/>
            </w:pPr>
            <w:r>
              <w:t>14</w:t>
            </w:r>
          </w:p>
        </w:tc>
        <w:tc>
          <w:tcPr>
            <w:tcW w:w="1596" w:type="dxa"/>
          </w:tcPr>
          <w:p w:rsidR="000876F7" w:rsidRDefault="000876F7" w:rsidP="00876D9C">
            <w:pPr>
              <w:pStyle w:val="NoSpacing"/>
            </w:pPr>
            <w:r>
              <w:t>15</w:t>
            </w:r>
          </w:p>
        </w:tc>
        <w:tc>
          <w:tcPr>
            <w:tcW w:w="1596" w:type="dxa"/>
          </w:tcPr>
          <w:p w:rsidR="000876F7" w:rsidRDefault="000876F7" w:rsidP="00876D9C">
            <w:pPr>
              <w:pStyle w:val="NoSpacing"/>
            </w:pPr>
            <w:r>
              <w:t>10</w:t>
            </w:r>
          </w:p>
        </w:tc>
      </w:tr>
      <w:tr w:rsidR="000876F7" w:rsidTr="00876D9C">
        <w:tc>
          <w:tcPr>
            <w:tcW w:w="1596" w:type="dxa"/>
          </w:tcPr>
          <w:p w:rsidR="000876F7" w:rsidRDefault="000876F7" w:rsidP="00876D9C">
            <w:pPr>
              <w:pStyle w:val="NoSpacing"/>
            </w:pPr>
            <w:r>
              <w:t>4</w:t>
            </w:r>
          </w:p>
        </w:tc>
        <w:tc>
          <w:tcPr>
            <w:tcW w:w="1596" w:type="dxa"/>
          </w:tcPr>
          <w:p w:rsidR="000876F7" w:rsidRDefault="000876F7" w:rsidP="00876D9C">
            <w:pPr>
              <w:pStyle w:val="NoSpacing"/>
            </w:pPr>
            <w:r>
              <w:t>1</w:t>
            </w:r>
          </w:p>
        </w:tc>
        <w:tc>
          <w:tcPr>
            <w:tcW w:w="1596" w:type="dxa"/>
          </w:tcPr>
          <w:p w:rsidR="000876F7" w:rsidRDefault="000876F7" w:rsidP="00876D9C">
            <w:pPr>
              <w:pStyle w:val="NoSpacing"/>
            </w:pPr>
            <w:r>
              <w:t>5</w:t>
            </w:r>
          </w:p>
        </w:tc>
        <w:tc>
          <w:tcPr>
            <w:tcW w:w="1596" w:type="dxa"/>
          </w:tcPr>
          <w:p w:rsidR="000876F7" w:rsidRDefault="000876F7" w:rsidP="00876D9C">
            <w:pPr>
              <w:pStyle w:val="NoSpacing"/>
            </w:pPr>
            <w:r>
              <w:t>6</w:t>
            </w:r>
          </w:p>
        </w:tc>
        <w:tc>
          <w:tcPr>
            <w:tcW w:w="1596" w:type="dxa"/>
          </w:tcPr>
          <w:p w:rsidR="000876F7" w:rsidRDefault="000876F7" w:rsidP="00876D9C">
            <w:pPr>
              <w:pStyle w:val="NoSpacing"/>
            </w:pPr>
            <w:r>
              <w:t>10</w:t>
            </w:r>
          </w:p>
        </w:tc>
      </w:tr>
      <w:tr w:rsidR="000876F7" w:rsidTr="00876D9C">
        <w:tc>
          <w:tcPr>
            <w:tcW w:w="1596" w:type="dxa"/>
          </w:tcPr>
          <w:p w:rsidR="000876F7" w:rsidRDefault="000876F7" w:rsidP="00876D9C">
            <w:pPr>
              <w:pStyle w:val="NoSpacing"/>
            </w:pPr>
            <w:r>
              <w:t>5</w:t>
            </w:r>
          </w:p>
        </w:tc>
        <w:tc>
          <w:tcPr>
            <w:tcW w:w="1596" w:type="dxa"/>
          </w:tcPr>
          <w:p w:rsidR="000876F7" w:rsidRDefault="000876F7" w:rsidP="00876D9C">
            <w:pPr>
              <w:pStyle w:val="NoSpacing"/>
            </w:pPr>
            <w:r>
              <w:t>0</w:t>
            </w:r>
          </w:p>
        </w:tc>
        <w:tc>
          <w:tcPr>
            <w:tcW w:w="1596" w:type="dxa"/>
          </w:tcPr>
          <w:p w:rsidR="000876F7" w:rsidRDefault="000876F7" w:rsidP="00876D9C">
            <w:pPr>
              <w:pStyle w:val="NoSpacing"/>
            </w:pPr>
            <w:r>
              <w:t>0</w:t>
            </w:r>
          </w:p>
        </w:tc>
        <w:tc>
          <w:tcPr>
            <w:tcW w:w="1596" w:type="dxa"/>
          </w:tcPr>
          <w:p w:rsidR="000876F7" w:rsidRDefault="000876F7" w:rsidP="00876D9C">
            <w:pPr>
              <w:pStyle w:val="NoSpacing"/>
            </w:pPr>
            <w:r>
              <w:t>0</w:t>
            </w:r>
          </w:p>
        </w:tc>
        <w:tc>
          <w:tcPr>
            <w:tcW w:w="1596" w:type="dxa"/>
          </w:tcPr>
          <w:p w:rsidR="000876F7" w:rsidRDefault="000876F7" w:rsidP="00876D9C">
            <w:pPr>
              <w:pStyle w:val="NoSpacing"/>
            </w:pPr>
            <w:r>
              <w:t>3</w:t>
            </w:r>
          </w:p>
        </w:tc>
      </w:tr>
    </w:tbl>
    <w:p w:rsidR="000876F7" w:rsidRPr="00A2363D" w:rsidRDefault="000876F7" w:rsidP="000876F7">
      <w:pPr>
        <w:pStyle w:val="NoSpacing"/>
      </w:pPr>
    </w:p>
    <w:p w:rsidR="000876F7" w:rsidRDefault="000876F7" w:rsidP="000876F7">
      <w:pPr>
        <w:pStyle w:val="NoSpacing"/>
        <w:rPr>
          <w:b/>
          <w:u w:val="single"/>
        </w:rPr>
      </w:pPr>
    </w:p>
    <w:p w:rsidR="000876F7" w:rsidRDefault="000876F7" w:rsidP="000876F7">
      <w:pPr>
        <w:pStyle w:val="NoSpacing"/>
        <w:numPr>
          <w:ilvl w:val="0"/>
          <w:numId w:val="34"/>
        </w:numPr>
      </w:pPr>
      <w:r>
        <w:t>Dwellings in the “planning pipeline” have the potential to meet most of the current requirements recorded in the survey for those looking for 3 and 4 bedroom dwellings.</w:t>
      </w:r>
    </w:p>
    <w:p w:rsidR="000876F7" w:rsidRDefault="000876F7" w:rsidP="000876F7">
      <w:pPr>
        <w:pStyle w:val="NoSpacing"/>
        <w:ind w:left="390"/>
      </w:pPr>
    </w:p>
    <w:p w:rsidR="000876F7" w:rsidRDefault="000876F7" w:rsidP="000876F7">
      <w:pPr>
        <w:pStyle w:val="NoSpacing"/>
        <w:numPr>
          <w:ilvl w:val="0"/>
          <w:numId w:val="34"/>
        </w:numPr>
      </w:pPr>
      <w:r>
        <w:t>There is a lack of development for those requiring a 2 bedroom dwelling.</w:t>
      </w:r>
    </w:p>
    <w:p w:rsidR="000876F7" w:rsidRDefault="000876F7" w:rsidP="000876F7">
      <w:pPr>
        <w:pStyle w:val="ListParagraph"/>
      </w:pPr>
    </w:p>
    <w:p w:rsidR="000876F7" w:rsidRDefault="000876F7" w:rsidP="000876F7">
      <w:pPr>
        <w:pStyle w:val="NoSpacing"/>
        <w:numPr>
          <w:ilvl w:val="0"/>
          <w:numId w:val="34"/>
        </w:numPr>
      </w:pPr>
      <w:r>
        <w:t xml:space="preserve">Further development should take into account the stock of dwellings that will be released as people move from existing homes. </w:t>
      </w:r>
    </w:p>
    <w:p w:rsidR="000876F7" w:rsidRDefault="000876F7" w:rsidP="000876F7">
      <w:pPr>
        <w:pStyle w:val="NoSpacing"/>
        <w:ind w:left="390"/>
      </w:pPr>
    </w:p>
    <w:p w:rsidR="000876F7" w:rsidRDefault="000876F7" w:rsidP="000876F7">
      <w:pPr>
        <w:pStyle w:val="NoSpacing"/>
        <w:numPr>
          <w:ilvl w:val="0"/>
          <w:numId w:val="34"/>
        </w:numPr>
      </w:pPr>
      <w:r>
        <w:t>Further development should take into account the four statements that best reflect the views of the respondents to the survey.</w:t>
      </w:r>
    </w:p>
    <w:p w:rsidR="000876F7" w:rsidRDefault="000876F7" w:rsidP="000876F7">
      <w:pPr>
        <w:pStyle w:val="ListParagraph"/>
      </w:pPr>
    </w:p>
    <w:p w:rsidR="000876F7" w:rsidRDefault="000876F7" w:rsidP="000876F7">
      <w:pPr>
        <w:pStyle w:val="NoSpacing"/>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p>
    <w:p w:rsidR="000876F7" w:rsidRDefault="000876F7" w:rsidP="000876F7">
      <w:pPr>
        <w:pStyle w:val="NoSpacing"/>
        <w:rPr>
          <w:b/>
          <w:u w:val="single"/>
        </w:rPr>
      </w:pPr>
      <w:r w:rsidRPr="004B6D4D">
        <w:rPr>
          <w:b/>
          <w:u w:val="single"/>
        </w:rPr>
        <w:t>Data Analysis Methodology</w:t>
      </w:r>
    </w:p>
    <w:p w:rsidR="000876F7" w:rsidRDefault="000876F7" w:rsidP="000876F7">
      <w:pPr>
        <w:pStyle w:val="NoSpacing"/>
        <w:rPr>
          <w:b/>
          <w:u w:val="single"/>
        </w:rPr>
      </w:pPr>
    </w:p>
    <w:p w:rsidR="000876F7" w:rsidRDefault="000876F7" w:rsidP="000876F7">
      <w:pPr>
        <w:pStyle w:val="NoSpacing"/>
      </w:pPr>
      <w:r w:rsidRPr="004B6D4D">
        <w:t>The dat</w:t>
      </w:r>
      <w:r>
        <w:t>a to derive the figures above was gathered in the following way:</w:t>
      </w:r>
    </w:p>
    <w:p w:rsidR="000876F7" w:rsidRDefault="000876F7" w:rsidP="000876F7">
      <w:pPr>
        <w:pStyle w:val="NoSpacing"/>
      </w:pPr>
    </w:p>
    <w:p w:rsidR="000876F7" w:rsidRDefault="000876F7" w:rsidP="000876F7">
      <w:pPr>
        <w:pStyle w:val="NoSpacing"/>
        <w:numPr>
          <w:ilvl w:val="0"/>
          <w:numId w:val="34"/>
        </w:numPr>
      </w:pPr>
      <w:r>
        <w:t>The returned surveys were sorted into three types Household, Individual and Business. A number of returns were discarded at this point because the surveys had been returned unanswered.</w:t>
      </w:r>
    </w:p>
    <w:p w:rsidR="000876F7" w:rsidRDefault="000876F7" w:rsidP="000876F7">
      <w:pPr>
        <w:pStyle w:val="NoSpacing"/>
        <w:numPr>
          <w:ilvl w:val="0"/>
          <w:numId w:val="34"/>
        </w:numPr>
      </w:pPr>
      <w:r>
        <w:lastRenderedPageBreak/>
        <w:t xml:space="preserve">The surveys were sent to Mr. Simon </w:t>
      </w:r>
      <w:proofErr w:type="spellStart"/>
      <w:r>
        <w:t>Purfield</w:t>
      </w:r>
      <w:proofErr w:type="spellEnd"/>
      <w:r>
        <w:t xml:space="preserve"> at Stratford-upon- Avon District Council who had given us the best quote for data entering and reporting on all of the survey results.</w:t>
      </w:r>
    </w:p>
    <w:p w:rsidR="000876F7" w:rsidRDefault="000876F7" w:rsidP="000876F7">
      <w:pPr>
        <w:pStyle w:val="NoSpacing"/>
        <w:numPr>
          <w:ilvl w:val="0"/>
          <w:numId w:val="34"/>
        </w:numPr>
      </w:pPr>
      <w:r>
        <w:t xml:space="preserve">The results were sent back to us in two formats. A high level summary of the results of each question. An excel spreadsheet giving the detailed answers of every response entered. Note: all these documents will shortly be available on the Neighbourhood Plan website.  </w:t>
      </w:r>
    </w:p>
    <w:p w:rsidR="000876F7" w:rsidRPr="004B6D4D" w:rsidRDefault="000876F7" w:rsidP="000876F7">
      <w:pPr>
        <w:pStyle w:val="NoSpacing"/>
        <w:numPr>
          <w:ilvl w:val="0"/>
          <w:numId w:val="34"/>
        </w:numPr>
      </w:pPr>
      <w:r>
        <w:t>The detailed analysis was done by sorting and extracting data from the master spreadsheet and doing an analysis of the results.</w:t>
      </w:r>
    </w:p>
    <w:p w:rsidR="000876F7" w:rsidRDefault="000876F7"/>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Default="00B2331C"/>
    <w:p w:rsidR="00B2331C" w:rsidRPr="00B2331C" w:rsidRDefault="00B2331C">
      <w:pPr>
        <w:rPr>
          <w:u w:val="single"/>
        </w:rPr>
      </w:pPr>
      <w:r w:rsidRPr="00B2331C">
        <w:rPr>
          <w:u w:val="single"/>
        </w:rPr>
        <w:t>Report on the meeting of Councillors to walk through the flooding hotspots of the Sutton Brook by Ken Taylor</w:t>
      </w:r>
    </w:p>
    <w:p w:rsidR="00B2331C" w:rsidRDefault="00B2331C" w:rsidP="00B2331C">
      <w:pPr>
        <w:ind w:left="0" w:firstLine="0"/>
      </w:pPr>
    </w:p>
    <w:p w:rsidR="00152F8A" w:rsidRDefault="00B2331C">
      <w:pPr>
        <w:rPr>
          <w:rFonts w:ascii="Calibri" w:hAnsi="Calibri"/>
        </w:rPr>
      </w:pPr>
      <w:r>
        <w:rPr>
          <w:rFonts w:ascii="Calibri" w:hAnsi="Calibri"/>
        </w:rPr>
        <w:t>A site meeting of Brailes Parish Councillors was held at 10.00 on Friday 18th September 2015.</w:t>
      </w:r>
      <w:r>
        <w:rPr>
          <w:rFonts w:ascii="Calibri" w:hAnsi="Calibri"/>
        </w:rPr>
        <w:br/>
        <w:t xml:space="preserve">Attended Chairman Martin Cole, Councillors Maggie </w:t>
      </w:r>
      <w:proofErr w:type="spellStart"/>
      <w:proofErr w:type="gramStart"/>
      <w:r>
        <w:rPr>
          <w:rFonts w:ascii="Calibri" w:hAnsi="Calibri"/>
        </w:rPr>
        <w:t>Witherick</w:t>
      </w:r>
      <w:proofErr w:type="spellEnd"/>
      <w:r>
        <w:rPr>
          <w:rFonts w:ascii="Calibri" w:hAnsi="Calibri"/>
        </w:rPr>
        <w:t xml:space="preserve"> ,</w:t>
      </w:r>
      <w:proofErr w:type="gramEnd"/>
      <w:r>
        <w:rPr>
          <w:rFonts w:ascii="Calibri" w:hAnsi="Calibri"/>
        </w:rPr>
        <w:t xml:space="preserve"> Anthony Ashall, John Greaves, Martin Rosenthal and also Ken Taylor from Flood Committee.</w:t>
      </w:r>
      <w:r>
        <w:rPr>
          <w:rFonts w:ascii="Calibri" w:hAnsi="Calibri"/>
        </w:rPr>
        <w:br/>
        <w:t xml:space="preserve">   The purpose of the meeting was for the Councillors to </w:t>
      </w:r>
      <w:proofErr w:type="spellStart"/>
      <w:r>
        <w:rPr>
          <w:rFonts w:ascii="Calibri" w:hAnsi="Calibri"/>
        </w:rPr>
        <w:t>familiarise</w:t>
      </w:r>
      <w:proofErr w:type="spellEnd"/>
      <w:r>
        <w:rPr>
          <w:rFonts w:ascii="Calibri" w:hAnsi="Calibri"/>
        </w:rPr>
        <w:t xml:space="preserve"> themselves with the course of Sutton Brook and Flood Relief Channel and also the flood prevention work done since the July 2007 floods.</w:t>
      </w:r>
      <w:r>
        <w:rPr>
          <w:rFonts w:ascii="Calibri" w:hAnsi="Calibri"/>
        </w:rPr>
        <w:br/>
      </w:r>
      <w:r>
        <w:rPr>
          <w:rFonts w:ascii="Calibri" w:hAnsi="Calibri"/>
        </w:rPr>
        <w:br/>
        <w:t xml:space="preserve">  The meeting started at Sutton Brook by the junction of </w:t>
      </w:r>
      <w:proofErr w:type="spellStart"/>
      <w:r>
        <w:rPr>
          <w:rFonts w:ascii="Calibri" w:hAnsi="Calibri"/>
        </w:rPr>
        <w:t>Jeffs</w:t>
      </w:r>
      <w:proofErr w:type="spellEnd"/>
      <w:r>
        <w:rPr>
          <w:rFonts w:ascii="Calibri" w:hAnsi="Calibri"/>
        </w:rPr>
        <w:t xml:space="preserve"> Close and The Main Road, Lower Brailes and the planned de-silting was outlined. A brief explanation of the various realignments of the Hen Brook and Highways storm water pipes after the 2007 flooding was given.</w:t>
      </w:r>
      <w:r>
        <w:rPr>
          <w:rFonts w:ascii="Calibri" w:hAnsi="Calibri"/>
        </w:rPr>
        <w:br/>
        <w:t>   The meeting then walked along Orchard Close to the junction of Sutton Brook and the Flood Relief Channel in Betty's Field and saw the JCB work that was done in the autumn of 2014. This is downstream, out of the village and it could be envisaged that the Flood Relief Channel would take a large amount of flood water thus easing the flood risk back in the village.</w:t>
      </w:r>
      <w:r>
        <w:rPr>
          <w:rFonts w:ascii="Calibri" w:hAnsi="Calibri"/>
        </w:rPr>
        <w:br/>
        <w:t>    The Councillors carried on downstream along the Floodplain at the bottom of Betty's Field</w:t>
      </w:r>
      <w:proofErr w:type="gramStart"/>
      <w:r>
        <w:rPr>
          <w:rFonts w:ascii="Calibri" w:hAnsi="Calibri"/>
        </w:rPr>
        <w:t>  (</w:t>
      </w:r>
      <w:proofErr w:type="gramEnd"/>
      <w:r>
        <w:rPr>
          <w:rFonts w:ascii="Calibri" w:hAnsi="Calibri"/>
        </w:rPr>
        <w:t xml:space="preserve">which is owned by Howard Taylor). There is approx 100 </w:t>
      </w:r>
      <w:proofErr w:type="spellStart"/>
      <w:r>
        <w:rPr>
          <w:rFonts w:ascii="Calibri" w:hAnsi="Calibri"/>
        </w:rPr>
        <w:t>metres</w:t>
      </w:r>
      <w:proofErr w:type="spellEnd"/>
      <w:r>
        <w:rPr>
          <w:rFonts w:ascii="Calibri" w:hAnsi="Calibri"/>
        </w:rPr>
        <w:t xml:space="preserve"> of Channel and </w:t>
      </w:r>
      <w:r>
        <w:rPr>
          <w:rFonts w:ascii="Calibri" w:hAnsi="Calibri"/>
        </w:rPr>
        <w:lastRenderedPageBreak/>
        <w:t xml:space="preserve">the Councillors noted how much the Brook meandered. Some erosion was spotted, possibly caused by some largish stones in the </w:t>
      </w:r>
      <w:proofErr w:type="gramStart"/>
      <w:r>
        <w:rPr>
          <w:rFonts w:ascii="Calibri" w:hAnsi="Calibri"/>
        </w:rPr>
        <w:t>Brook,</w:t>
      </w:r>
      <w:proofErr w:type="gramEnd"/>
      <w:r>
        <w:rPr>
          <w:rFonts w:ascii="Calibri" w:hAnsi="Calibri"/>
        </w:rPr>
        <w:t xml:space="preserve"> Ken Taylor will liaise with the Riparian Owner.</w:t>
      </w:r>
      <w:r>
        <w:rPr>
          <w:rFonts w:ascii="Calibri" w:hAnsi="Calibri"/>
        </w:rPr>
        <w:br/>
        <w:t xml:space="preserve">     At the southern corner of the Field the Brook then cuts across the Channel and from here the Brook and the remainder of the Channel, approx 60 </w:t>
      </w:r>
      <w:proofErr w:type="spellStart"/>
      <w:r>
        <w:rPr>
          <w:rFonts w:ascii="Calibri" w:hAnsi="Calibri"/>
        </w:rPr>
        <w:t>metres</w:t>
      </w:r>
      <w:proofErr w:type="spellEnd"/>
      <w:r>
        <w:rPr>
          <w:rFonts w:ascii="Calibri" w:hAnsi="Calibri"/>
        </w:rPr>
        <w:t xml:space="preserve">, runs through Chris </w:t>
      </w:r>
      <w:proofErr w:type="spellStart"/>
      <w:r>
        <w:rPr>
          <w:rFonts w:ascii="Calibri" w:hAnsi="Calibri"/>
        </w:rPr>
        <w:t>Righton's</w:t>
      </w:r>
      <w:proofErr w:type="spellEnd"/>
      <w:r>
        <w:rPr>
          <w:rFonts w:ascii="Calibri" w:hAnsi="Calibri"/>
        </w:rPr>
        <w:t xml:space="preserve"> land. The Councillors noted the Channel had saplings and strong weeds growing in it and, whilst appreciating that it is still a Floodplain, raised concerns as to whether the water flow was being impeded. Ken Taylor said he would liaise with the owner but he was sure that any clearing that might be done would take into account it is a Floodplain which slows and holds back the water thus helping to protect those downstream.</w:t>
      </w:r>
      <w:r>
        <w:rPr>
          <w:rFonts w:ascii="Calibri" w:hAnsi="Calibri"/>
        </w:rPr>
        <w:br/>
        <w:t>    The meeting finished at 11.00.</w:t>
      </w: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p>
    <w:p w:rsidR="00152F8A" w:rsidRDefault="00152F8A">
      <w:pPr>
        <w:rPr>
          <w:rFonts w:ascii="Calibri" w:hAnsi="Calibri"/>
        </w:rPr>
      </w:pPr>
      <w:r>
        <w:rPr>
          <w:rFonts w:ascii="Calibri" w:hAnsi="Calibri"/>
        </w:rPr>
        <w:t>Report of meeting with Colin Locke at burial ground</w:t>
      </w:r>
    </w:p>
    <w:p w:rsidR="00152F8A" w:rsidRDefault="00152F8A">
      <w:pPr>
        <w:rPr>
          <w:rFonts w:ascii="Calibri" w:hAnsi="Calibri"/>
        </w:rPr>
      </w:pPr>
    </w:p>
    <w:p w:rsidR="00152F8A" w:rsidRDefault="00152F8A" w:rsidP="00152F8A">
      <w:pPr>
        <w:pStyle w:val="NormalWeb"/>
        <w:rPr>
          <w:rFonts w:ascii="Calibri" w:hAnsi="Calibri"/>
        </w:rPr>
      </w:pPr>
      <w:r>
        <w:rPr>
          <w:rFonts w:ascii="Calibri" w:hAnsi="Calibri"/>
        </w:rPr>
        <w:t xml:space="preserve">On September 8th Councillors Cole and Rosenthal met with Rachel and Colin Locke to make a tour of St George's churchyard, and to discuss those norms that should govern headstones and their lettering, and the more general decoration of graves.  The </w:t>
      </w:r>
      <w:proofErr w:type="spellStart"/>
      <w:r>
        <w:rPr>
          <w:rFonts w:ascii="Calibri" w:hAnsi="Calibri"/>
        </w:rPr>
        <w:t>Lockes</w:t>
      </w:r>
      <w:proofErr w:type="spellEnd"/>
      <w:r>
        <w:rPr>
          <w:rFonts w:ascii="Calibri" w:hAnsi="Calibri"/>
        </w:rPr>
        <w:t xml:space="preserve"> provided documentation </w:t>
      </w:r>
      <w:proofErr w:type="gramStart"/>
      <w:r>
        <w:rPr>
          <w:rFonts w:ascii="Calibri" w:hAnsi="Calibri"/>
        </w:rPr>
        <w:t>re  patterns</w:t>
      </w:r>
      <w:proofErr w:type="gramEnd"/>
      <w:r>
        <w:rPr>
          <w:rFonts w:ascii="Calibri" w:hAnsi="Calibri"/>
        </w:rPr>
        <w:t xml:space="preserve"> and materials of headstones, and all agreed that these offered an exemplary range of choices.  The matter is to be taken before the PC.</w:t>
      </w:r>
    </w:p>
    <w:p w:rsidR="00152F8A" w:rsidRDefault="00152F8A" w:rsidP="00152F8A">
      <w:pPr>
        <w:pStyle w:val="NormalWeb"/>
        <w:rPr>
          <w:rFonts w:ascii="Calibri" w:hAnsi="Calibri"/>
        </w:rPr>
      </w:pPr>
    </w:p>
    <w:p w:rsidR="00152F8A" w:rsidRDefault="00152F8A" w:rsidP="00152F8A">
      <w:pPr>
        <w:pStyle w:val="NormalWeb"/>
        <w:rPr>
          <w:rFonts w:ascii="Calibri" w:hAnsi="Calibri"/>
        </w:rPr>
      </w:pPr>
      <w:r>
        <w:rPr>
          <w:rFonts w:ascii="Calibri" w:hAnsi="Calibri"/>
        </w:rPr>
        <w:t xml:space="preserve">On September 14th Councillor Rosenthal accompanied Anna Noyes of Upper Brailes to the Shipston on Stour Community Forum held at Quinton Village Hall.  Their aim was to alert the local police to the dangers created by speeding through the village, and Ms Noyes presented a petition to a representative of the Constabulary.  It appears likely that PC Craig Purcell (whose remit extends both to drug use and </w:t>
      </w:r>
      <w:proofErr w:type="gramStart"/>
      <w:r>
        <w:rPr>
          <w:rFonts w:ascii="Calibri" w:hAnsi="Calibri"/>
        </w:rPr>
        <w:t>supply,</w:t>
      </w:r>
      <w:proofErr w:type="gramEnd"/>
      <w:r>
        <w:rPr>
          <w:rFonts w:ascii="Calibri" w:hAnsi="Calibri"/>
        </w:rPr>
        <w:t xml:space="preserve"> and to burglary and theft) will nominate Brailes as a priority speeding area in the near future.  More generally Councillor Rosenthal learned that WCC offers grants of £5,000 towards such areas as the expenses associated with Playschools or Village Halls, and has deposited a number of application forms with Councillor Cole.  The closing date for these grants is October 9th.  The PC should extend its thanks to Ms Noyes for the very productive work she undertook on the speeding issue.</w:t>
      </w:r>
    </w:p>
    <w:p w:rsidR="00B2331C" w:rsidRDefault="00B2331C">
      <w:r>
        <w:rPr>
          <w:rFonts w:ascii="Calibri" w:hAnsi="Calibri"/>
        </w:rPr>
        <w:br/>
      </w:r>
    </w:p>
    <w:p w:rsidR="00B2331C" w:rsidRDefault="00B2331C"/>
    <w:p w:rsidR="00B2331C" w:rsidRDefault="00B2331C"/>
    <w:p w:rsidR="00B2331C" w:rsidRDefault="00B2331C"/>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4521B3"/>
    <w:multiLevelType w:val="hybridMultilevel"/>
    <w:tmpl w:val="3488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72956"/>
    <w:multiLevelType w:val="hybridMultilevel"/>
    <w:tmpl w:val="00A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21D8F"/>
    <w:multiLevelType w:val="hybridMultilevel"/>
    <w:tmpl w:val="9CE47ECE"/>
    <w:lvl w:ilvl="0" w:tplc="48CAD7FC">
      <w:start w:val="23"/>
      <w:numFmt w:val="bullet"/>
      <w:lvlText w:val="-"/>
      <w:lvlJc w:val="left"/>
      <w:pPr>
        <w:ind w:left="750" w:hanging="360"/>
      </w:pPr>
      <w:rPr>
        <w:rFonts w:ascii="Calibri" w:eastAsia="Calibri" w:hAnsi="Calibri"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3B95225"/>
    <w:multiLevelType w:val="hybridMultilevel"/>
    <w:tmpl w:val="1C4019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DE226B4"/>
    <w:multiLevelType w:val="hybridMultilevel"/>
    <w:tmpl w:val="612C4328"/>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7">
    <w:nsid w:val="214870A1"/>
    <w:multiLevelType w:val="hybridMultilevel"/>
    <w:tmpl w:val="3828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512A7"/>
    <w:multiLevelType w:val="hybridMultilevel"/>
    <w:tmpl w:val="63A0565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9">
    <w:nsid w:val="240212E0"/>
    <w:multiLevelType w:val="hybridMultilevel"/>
    <w:tmpl w:val="830244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27E6635C"/>
    <w:multiLevelType w:val="hybridMultilevel"/>
    <w:tmpl w:val="DBA25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8050422"/>
    <w:multiLevelType w:val="hybridMultilevel"/>
    <w:tmpl w:val="82A6C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2D8C7FE3"/>
    <w:multiLevelType w:val="hybridMultilevel"/>
    <w:tmpl w:val="CCFC788E"/>
    <w:lvl w:ilvl="0" w:tplc="6BB6960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3550DC9"/>
    <w:multiLevelType w:val="hybridMultilevel"/>
    <w:tmpl w:val="EDF6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F662B"/>
    <w:multiLevelType w:val="hybridMultilevel"/>
    <w:tmpl w:val="6C4E4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A42D50"/>
    <w:multiLevelType w:val="hybridMultilevel"/>
    <w:tmpl w:val="FDA4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09675D4"/>
    <w:multiLevelType w:val="hybridMultilevel"/>
    <w:tmpl w:val="2EBA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B7B5C"/>
    <w:multiLevelType w:val="hybridMultilevel"/>
    <w:tmpl w:val="A4B4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54658D7"/>
    <w:multiLevelType w:val="hybridMultilevel"/>
    <w:tmpl w:val="ECFC37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9102BDD"/>
    <w:multiLevelType w:val="hybridMultilevel"/>
    <w:tmpl w:val="E8E8C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F61E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E9F6EF9"/>
    <w:multiLevelType w:val="hybridMultilevel"/>
    <w:tmpl w:val="0B7CE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38F6D0D"/>
    <w:multiLevelType w:val="hybridMultilevel"/>
    <w:tmpl w:val="C28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077CFF"/>
    <w:multiLevelType w:val="hybridMultilevel"/>
    <w:tmpl w:val="0DC812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0764F67"/>
    <w:multiLevelType w:val="hybridMultilevel"/>
    <w:tmpl w:val="29F6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202B51"/>
    <w:multiLevelType w:val="hybridMultilevel"/>
    <w:tmpl w:val="E3F6E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DFF0BDA"/>
    <w:multiLevelType w:val="hybridMultilevel"/>
    <w:tmpl w:val="91E4473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nsid w:val="6FD464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2F01EB"/>
    <w:multiLevelType w:val="hybridMultilevel"/>
    <w:tmpl w:val="7244173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EC5D4D"/>
    <w:multiLevelType w:val="hybridMultilevel"/>
    <w:tmpl w:val="3A9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3E1990"/>
    <w:multiLevelType w:val="hybridMultilevel"/>
    <w:tmpl w:val="7BD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CC2ECA"/>
    <w:multiLevelType w:val="hybridMultilevel"/>
    <w:tmpl w:val="51D8362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31"/>
  </w:num>
  <w:num w:numId="2">
    <w:abstractNumId w:val="26"/>
  </w:num>
  <w:num w:numId="3">
    <w:abstractNumId w:val="13"/>
  </w:num>
  <w:num w:numId="4">
    <w:abstractNumId w:val="17"/>
  </w:num>
  <w:num w:numId="5">
    <w:abstractNumId w:val="12"/>
  </w:num>
  <w:num w:numId="6">
    <w:abstractNumId w:val="19"/>
  </w:num>
  <w:num w:numId="7">
    <w:abstractNumId w:val="5"/>
  </w:num>
  <w:num w:numId="8">
    <w:abstractNumId w:val="27"/>
  </w:num>
  <w:num w:numId="9">
    <w:abstractNumId w:val="15"/>
  </w:num>
  <w:num w:numId="10">
    <w:abstractNumId w:val="30"/>
  </w:num>
  <w:num w:numId="11">
    <w:abstractNumId w:val="22"/>
  </w:num>
  <w:num w:numId="12">
    <w:abstractNumId w:val="0"/>
  </w:num>
  <w:num w:numId="13">
    <w:abstractNumId w:val="21"/>
  </w:num>
  <w:num w:numId="14">
    <w:abstractNumId w:val="6"/>
  </w:num>
  <w:num w:numId="15">
    <w:abstractNumId w:val="2"/>
  </w:num>
  <w:num w:numId="16">
    <w:abstractNumId w:val="23"/>
  </w:num>
  <w:num w:numId="17">
    <w:abstractNumId w:val="34"/>
  </w:num>
  <w:num w:numId="18">
    <w:abstractNumId w:val="28"/>
  </w:num>
  <w:num w:numId="19">
    <w:abstractNumId w:val="9"/>
  </w:num>
  <w:num w:numId="20">
    <w:abstractNumId w:val="11"/>
  </w:num>
  <w:num w:numId="21">
    <w:abstractNumId w:val="10"/>
  </w:num>
  <w:num w:numId="22">
    <w:abstractNumId w:val="8"/>
  </w:num>
  <w:num w:numId="23">
    <w:abstractNumId w:val="24"/>
  </w:num>
  <w:num w:numId="24">
    <w:abstractNumId w:val="18"/>
  </w:num>
  <w:num w:numId="25">
    <w:abstractNumId w:val="4"/>
  </w:num>
  <w:num w:numId="26">
    <w:abstractNumId w:val="20"/>
  </w:num>
  <w:num w:numId="27">
    <w:abstractNumId w:val="25"/>
  </w:num>
  <w:num w:numId="28">
    <w:abstractNumId w:val="29"/>
  </w:num>
  <w:num w:numId="29">
    <w:abstractNumId w:val="7"/>
  </w:num>
  <w:num w:numId="30">
    <w:abstractNumId w:val="1"/>
  </w:num>
  <w:num w:numId="31">
    <w:abstractNumId w:val="14"/>
  </w:num>
  <w:num w:numId="32">
    <w:abstractNumId w:val="16"/>
  </w:num>
  <w:num w:numId="33">
    <w:abstractNumId w:val="33"/>
  </w:num>
  <w:num w:numId="34">
    <w:abstractNumId w:val="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40"/>
  <w:displayHorizontalDrawingGridEvery w:val="2"/>
  <w:characterSpacingControl w:val="doNotCompress"/>
  <w:compat/>
  <w:rsids>
    <w:rsidRoot w:val="00340E44"/>
    <w:rsid w:val="00006475"/>
    <w:rsid w:val="00027C07"/>
    <w:rsid w:val="00075023"/>
    <w:rsid w:val="0008699C"/>
    <w:rsid w:val="000876F7"/>
    <w:rsid w:val="000B7736"/>
    <w:rsid w:val="000E1887"/>
    <w:rsid w:val="000E6CDB"/>
    <w:rsid w:val="000F0E74"/>
    <w:rsid w:val="000F408C"/>
    <w:rsid w:val="000F4BA7"/>
    <w:rsid w:val="00121A5F"/>
    <w:rsid w:val="00140C93"/>
    <w:rsid w:val="00152F8A"/>
    <w:rsid w:val="00153CC2"/>
    <w:rsid w:val="00160670"/>
    <w:rsid w:val="00184068"/>
    <w:rsid w:val="0019342C"/>
    <w:rsid w:val="001B7F87"/>
    <w:rsid w:val="001E50AE"/>
    <w:rsid w:val="001E5219"/>
    <w:rsid w:val="001E6793"/>
    <w:rsid w:val="001F6C4E"/>
    <w:rsid w:val="0021581C"/>
    <w:rsid w:val="0022595E"/>
    <w:rsid w:val="00240117"/>
    <w:rsid w:val="00256616"/>
    <w:rsid w:val="00263F09"/>
    <w:rsid w:val="002718F8"/>
    <w:rsid w:val="002A3B73"/>
    <w:rsid w:val="002C2423"/>
    <w:rsid w:val="002E6EA4"/>
    <w:rsid w:val="002F14D0"/>
    <w:rsid w:val="002F3613"/>
    <w:rsid w:val="003101E8"/>
    <w:rsid w:val="003101EB"/>
    <w:rsid w:val="00321C6D"/>
    <w:rsid w:val="00327AD4"/>
    <w:rsid w:val="00335DF7"/>
    <w:rsid w:val="00340E44"/>
    <w:rsid w:val="003430CD"/>
    <w:rsid w:val="00355C86"/>
    <w:rsid w:val="003720D8"/>
    <w:rsid w:val="00373BBD"/>
    <w:rsid w:val="003B727A"/>
    <w:rsid w:val="003E4A00"/>
    <w:rsid w:val="003E7F06"/>
    <w:rsid w:val="00407E6A"/>
    <w:rsid w:val="004131AB"/>
    <w:rsid w:val="0042787A"/>
    <w:rsid w:val="00434C38"/>
    <w:rsid w:val="00447C16"/>
    <w:rsid w:val="004868B1"/>
    <w:rsid w:val="004E2726"/>
    <w:rsid w:val="004E2DB5"/>
    <w:rsid w:val="004E5830"/>
    <w:rsid w:val="004F5A1A"/>
    <w:rsid w:val="00503DF8"/>
    <w:rsid w:val="00525DB0"/>
    <w:rsid w:val="00532336"/>
    <w:rsid w:val="005769B0"/>
    <w:rsid w:val="005B5428"/>
    <w:rsid w:val="005C70D9"/>
    <w:rsid w:val="005D580E"/>
    <w:rsid w:val="005D7541"/>
    <w:rsid w:val="0060151A"/>
    <w:rsid w:val="00604050"/>
    <w:rsid w:val="0060590E"/>
    <w:rsid w:val="006410D1"/>
    <w:rsid w:val="006424D0"/>
    <w:rsid w:val="0065374C"/>
    <w:rsid w:val="006719A7"/>
    <w:rsid w:val="00680FED"/>
    <w:rsid w:val="00684254"/>
    <w:rsid w:val="006B0E50"/>
    <w:rsid w:val="006B37A5"/>
    <w:rsid w:val="006D4CC9"/>
    <w:rsid w:val="006F4235"/>
    <w:rsid w:val="00734614"/>
    <w:rsid w:val="007604D0"/>
    <w:rsid w:val="00772767"/>
    <w:rsid w:val="00780533"/>
    <w:rsid w:val="00790DA7"/>
    <w:rsid w:val="00791BDB"/>
    <w:rsid w:val="007B2C88"/>
    <w:rsid w:val="007D5878"/>
    <w:rsid w:val="007D5A39"/>
    <w:rsid w:val="007F14BF"/>
    <w:rsid w:val="007F2E36"/>
    <w:rsid w:val="008159AD"/>
    <w:rsid w:val="0083129F"/>
    <w:rsid w:val="0086761E"/>
    <w:rsid w:val="008B57C9"/>
    <w:rsid w:val="009521D5"/>
    <w:rsid w:val="009948DE"/>
    <w:rsid w:val="009A37B5"/>
    <w:rsid w:val="009A66CE"/>
    <w:rsid w:val="009B2C3E"/>
    <w:rsid w:val="00A65624"/>
    <w:rsid w:val="00A772CD"/>
    <w:rsid w:val="00A8583F"/>
    <w:rsid w:val="00A90430"/>
    <w:rsid w:val="00AA6473"/>
    <w:rsid w:val="00AC51D5"/>
    <w:rsid w:val="00AD6240"/>
    <w:rsid w:val="00AE773D"/>
    <w:rsid w:val="00AF0006"/>
    <w:rsid w:val="00B15B73"/>
    <w:rsid w:val="00B22F75"/>
    <w:rsid w:val="00B2331C"/>
    <w:rsid w:val="00B417D7"/>
    <w:rsid w:val="00BA53BD"/>
    <w:rsid w:val="00BA75CA"/>
    <w:rsid w:val="00BB68EC"/>
    <w:rsid w:val="00BB79AE"/>
    <w:rsid w:val="00BC2183"/>
    <w:rsid w:val="00BC2D00"/>
    <w:rsid w:val="00BC5ECE"/>
    <w:rsid w:val="00BE74EC"/>
    <w:rsid w:val="00C0043C"/>
    <w:rsid w:val="00C06664"/>
    <w:rsid w:val="00C1242A"/>
    <w:rsid w:val="00C16333"/>
    <w:rsid w:val="00C360A8"/>
    <w:rsid w:val="00C477A4"/>
    <w:rsid w:val="00C710B3"/>
    <w:rsid w:val="00C9430B"/>
    <w:rsid w:val="00CA1813"/>
    <w:rsid w:val="00CB60A2"/>
    <w:rsid w:val="00D11F71"/>
    <w:rsid w:val="00D70B4D"/>
    <w:rsid w:val="00D73123"/>
    <w:rsid w:val="00D933D2"/>
    <w:rsid w:val="00DA0F03"/>
    <w:rsid w:val="00DB709E"/>
    <w:rsid w:val="00DC5420"/>
    <w:rsid w:val="00DC7648"/>
    <w:rsid w:val="00DC7931"/>
    <w:rsid w:val="00DD3AD9"/>
    <w:rsid w:val="00DE0ABD"/>
    <w:rsid w:val="00E0639F"/>
    <w:rsid w:val="00E17912"/>
    <w:rsid w:val="00E627B6"/>
    <w:rsid w:val="00E703A7"/>
    <w:rsid w:val="00E84DA5"/>
    <w:rsid w:val="00EB3FF6"/>
    <w:rsid w:val="00EC7DB6"/>
    <w:rsid w:val="00ED32EF"/>
    <w:rsid w:val="00EE496E"/>
    <w:rsid w:val="00EE767E"/>
    <w:rsid w:val="00F15AE4"/>
    <w:rsid w:val="00F846E6"/>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s>
</file>

<file path=word/webSettings.xml><?xml version="1.0" encoding="utf-8"?>
<w:webSettings xmlns:r="http://schemas.openxmlformats.org/officeDocument/2006/relationships" xmlns:w="http://schemas.openxmlformats.org/wordprocessingml/2006/main">
  <w:divs>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lesnp.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Types of Dwellings %</c:v>
                </c:pt>
              </c:strCache>
            </c:strRef>
          </c:tx>
          <c:dLbls>
            <c:showPercent val="1"/>
            <c:showLeaderLines val="1"/>
          </c:dLbls>
          <c:cat>
            <c:strRef>
              <c:f>Sheet1!$A$2:$A$5</c:f>
              <c:strCache>
                <c:ptCount val="4"/>
                <c:pt idx="0">
                  <c:v>House</c:v>
                </c:pt>
                <c:pt idx="1">
                  <c:v>Bungalow</c:v>
                </c:pt>
                <c:pt idx="2">
                  <c:v>Flat/Maisonette </c:v>
                </c:pt>
                <c:pt idx="3">
                  <c:v>Rented Rooms(s)</c:v>
                </c:pt>
              </c:strCache>
            </c:strRef>
          </c:cat>
          <c:val>
            <c:numRef>
              <c:f>Sheet1!$B$2:$B$5</c:f>
              <c:numCache>
                <c:formatCode>General</c:formatCode>
                <c:ptCount val="4"/>
                <c:pt idx="0">
                  <c:v>81</c:v>
                </c:pt>
                <c:pt idx="1">
                  <c:v>17</c:v>
                </c:pt>
                <c:pt idx="2">
                  <c:v>2</c:v>
                </c:pt>
                <c:pt idx="3">
                  <c:v>1</c:v>
                </c:pt>
              </c:numCache>
            </c:numRef>
          </c:val>
        </c:ser>
        <c:dLbls>
          <c:showPercent val="1"/>
        </c:dLbls>
        <c:firstSliceAng val="0"/>
      </c:pieChart>
      <c:spPr>
        <a:noFill/>
        <a:ln w="25393">
          <a:noFill/>
        </a:ln>
      </c:spPr>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Number of bedrooms per dwelling %</c:v>
                </c:pt>
              </c:strCache>
            </c:strRef>
          </c:tx>
          <c:dLbls>
            <c:showPercent val="1"/>
            <c:showLeaderLines val="1"/>
          </c:dLbls>
          <c:cat>
            <c:strRef>
              <c:f>Sheet1!$A$2:$A$6</c:f>
              <c:strCache>
                <c:ptCount val="5"/>
                <c:pt idx="0">
                  <c:v>1</c:v>
                </c:pt>
                <c:pt idx="1">
                  <c:v>2</c:v>
                </c:pt>
                <c:pt idx="2">
                  <c:v>3</c:v>
                </c:pt>
                <c:pt idx="3">
                  <c:v>4</c:v>
                </c:pt>
                <c:pt idx="4">
                  <c:v>5+</c:v>
                </c:pt>
              </c:strCache>
            </c:strRef>
          </c:cat>
          <c:val>
            <c:numRef>
              <c:f>Sheet1!$B$2:$B$6</c:f>
              <c:numCache>
                <c:formatCode>General</c:formatCode>
                <c:ptCount val="5"/>
                <c:pt idx="0">
                  <c:v>2</c:v>
                </c:pt>
                <c:pt idx="1">
                  <c:v>27</c:v>
                </c:pt>
                <c:pt idx="2">
                  <c:v>35</c:v>
                </c:pt>
                <c:pt idx="3">
                  <c:v>24</c:v>
                </c:pt>
                <c:pt idx="4">
                  <c:v>12</c:v>
                </c:pt>
              </c:numCache>
            </c:numRef>
          </c:val>
        </c:ser>
        <c:dLbls>
          <c:showPercent val="1"/>
        </c:dLbls>
        <c:firstSliceAng val="0"/>
      </c:pieChart>
      <c:spPr>
        <a:noFill/>
        <a:ln w="25393">
          <a:noFill/>
        </a:ln>
      </c:spPr>
    </c:plotArea>
    <c:legend>
      <c:legendPos val="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Type of Ownership %</c:v>
                </c:pt>
              </c:strCache>
            </c:strRef>
          </c:tx>
          <c:dLbls>
            <c:showPercent val="1"/>
            <c:showLeaderLines val="1"/>
          </c:dLbls>
          <c:cat>
            <c:strRef>
              <c:f>Sheet1!$A$2:$A$4</c:f>
              <c:strCache>
                <c:ptCount val="3"/>
                <c:pt idx="0">
                  <c:v>Owner Occupied</c:v>
                </c:pt>
                <c:pt idx="1">
                  <c:v>Rented</c:v>
                </c:pt>
                <c:pt idx="2">
                  <c:v>Shared Ownership</c:v>
                </c:pt>
              </c:strCache>
            </c:strRef>
          </c:cat>
          <c:val>
            <c:numRef>
              <c:f>Sheet1!$B$2:$B$4</c:f>
              <c:numCache>
                <c:formatCode>General</c:formatCode>
                <c:ptCount val="3"/>
                <c:pt idx="0">
                  <c:v>74</c:v>
                </c:pt>
                <c:pt idx="1">
                  <c:v>20</c:v>
                </c:pt>
                <c:pt idx="2">
                  <c:v>6</c:v>
                </c:pt>
              </c:numCache>
            </c:numRef>
          </c:val>
        </c:ser>
        <c:dLbls>
          <c:showPercent val="1"/>
        </c:dLbls>
        <c:firstSliceAng val="0"/>
      </c:pieChart>
      <c:spPr>
        <a:noFill/>
        <a:ln w="25421">
          <a:noFill/>
        </a:ln>
      </c:spPr>
    </c:plotArea>
    <c:legend>
      <c:legendPos val="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119</TotalTime>
  <Pages>11</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cp:lastPrinted>2015-08-24T13:35:00Z</cp:lastPrinted>
  <dcterms:created xsi:type="dcterms:W3CDTF">2015-09-22T12:52:00Z</dcterms:created>
  <dcterms:modified xsi:type="dcterms:W3CDTF">2015-09-23T20:21:00Z</dcterms:modified>
</cp:coreProperties>
</file>